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2E" w:rsidRPr="00D850CB" w:rsidRDefault="00C749ED" w:rsidP="005F1C15">
      <w:pPr>
        <w:spacing w:line="360" w:lineRule="auto"/>
        <w:jc w:val="center"/>
        <w:rPr>
          <w:b/>
        </w:rPr>
      </w:pPr>
      <w:proofErr w:type="gramStart"/>
      <w:r w:rsidRPr="00D850CB">
        <w:rPr>
          <w:rFonts w:hint="eastAsia"/>
          <w:b/>
        </w:rPr>
        <w:t>會台字</w:t>
      </w:r>
      <w:proofErr w:type="gramEnd"/>
      <w:r w:rsidRPr="00D850CB">
        <w:rPr>
          <w:rFonts w:hint="eastAsia"/>
          <w:b/>
        </w:rPr>
        <w:t>第</w:t>
      </w:r>
      <w:r w:rsidRPr="00D850CB">
        <w:rPr>
          <w:rFonts w:hint="eastAsia"/>
          <w:b/>
        </w:rPr>
        <w:t>12668</w:t>
      </w:r>
      <w:r w:rsidRPr="00D850CB">
        <w:rPr>
          <w:rFonts w:hint="eastAsia"/>
          <w:b/>
        </w:rPr>
        <w:t>號朱育德聲請解釋案爭點</w:t>
      </w:r>
      <w:r w:rsidR="00957509" w:rsidRPr="00D850CB">
        <w:rPr>
          <w:rFonts w:hint="eastAsia"/>
          <w:b/>
        </w:rPr>
        <w:t>書面</w:t>
      </w:r>
      <w:r w:rsidRPr="00D850CB">
        <w:rPr>
          <w:rFonts w:hint="eastAsia"/>
          <w:b/>
        </w:rPr>
        <w:t>意見書</w:t>
      </w:r>
    </w:p>
    <w:p w:rsidR="00C749ED" w:rsidRDefault="00D850CB" w:rsidP="005F1C15">
      <w:pPr>
        <w:spacing w:line="360" w:lineRule="auto"/>
        <w:jc w:val="center"/>
      </w:pPr>
      <w:r>
        <w:rPr>
          <w:rFonts w:hint="eastAsia"/>
        </w:rPr>
        <w:t>鑑定人：</w:t>
      </w:r>
      <w:r w:rsidR="00C749ED" w:rsidRPr="00E855B6">
        <w:rPr>
          <w:rFonts w:hint="eastAsia"/>
          <w:b/>
        </w:rPr>
        <w:t>張嘉尹</w:t>
      </w:r>
    </w:p>
    <w:p w:rsidR="00C749ED" w:rsidRDefault="00C749ED" w:rsidP="005F1C15">
      <w:pPr>
        <w:spacing w:line="360" w:lineRule="auto"/>
        <w:jc w:val="center"/>
      </w:pPr>
      <w:r>
        <w:rPr>
          <w:rFonts w:hint="eastAsia"/>
        </w:rPr>
        <w:t>東吳大學法律學系教授</w:t>
      </w:r>
    </w:p>
    <w:p w:rsidR="00C749ED" w:rsidRDefault="00434E94" w:rsidP="005F1C15">
      <w:pPr>
        <w:spacing w:line="360" w:lineRule="auto"/>
        <w:jc w:val="center"/>
      </w:pPr>
      <w:r>
        <w:rPr>
          <w:rFonts w:hint="eastAsia"/>
        </w:rPr>
        <w:t>2020</w:t>
      </w:r>
      <w:r>
        <w:rPr>
          <w:rFonts w:hint="eastAsia"/>
        </w:rPr>
        <w:t>年</w:t>
      </w:r>
      <w:r>
        <w:rPr>
          <w:rFonts w:hint="eastAsia"/>
        </w:rPr>
        <w:t>3</w:t>
      </w:r>
      <w:r>
        <w:rPr>
          <w:rFonts w:hint="eastAsia"/>
        </w:rPr>
        <w:t>月</w:t>
      </w:r>
      <w:r>
        <w:rPr>
          <w:rFonts w:hint="eastAsia"/>
        </w:rPr>
        <w:t>23</w:t>
      </w:r>
      <w:r>
        <w:rPr>
          <w:rFonts w:hint="eastAsia"/>
        </w:rPr>
        <w:t>日</w:t>
      </w:r>
    </w:p>
    <w:p w:rsidR="00434E94" w:rsidRDefault="00434E94" w:rsidP="005F1C15">
      <w:pPr>
        <w:spacing w:line="360" w:lineRule="auto"/>
        <w:jc w:val="center"/>
      </w:pPr>
    </w:p>
    <w:p w:rsidR="00C32AF3" w:rsidRPr="00766BFB" w:rsidRDefault="00C749ED" w:rsidP="005F1C15">
      <w:pPr>
        <w:spacing w:line="360" w:lineRule="auto"/>
        <w:rPr>
          <w:b/>
        </w:rPr>
      </w:pPr>
      <w:r w:rsidRPr="00766BFB">
        <w:rPr>
          <w:rFonts w:hint="eastAsia"/>
          <w:b/>
        </w:rPr>
        <w:t>壹、</w:t>
      </w:r>
      <w:r w:rsidR="00C32AF3" w:rsidRPr="00766BFB">
        <w:rPr>
          <w:rFonts w:hint="eastAsia"/>
          <w:b/>
        </w:rPr>
        <w:t>名譽權與其他基本權利之間的衝突與其解決</w:t>
      </w:r>
    </w:p>
    <w:p w:rsidR="00C749ED" w:rsidRPr="00766BFB" w:rsidRDefault="00C749ED" w:rsidP="005F1C15">
      <w:pPr>
        <w:spacing w:line="360" w:lineRule="auto"/>
        <w:rPr>
          <w:b/>
        </w:rPr>
      </w:pPr>
      <w:r w:rsidRPr="00766BFB">
        <w:rPr>
          <w:rFonts w:hint="eastAsia"/>
          <w:b/>
        </w:rPr>
        <w:t>一、</w:t>
      </w:r>
      <w:r w:rsidR="00A57E2C" w:rsidRPr="00766BFB">
        <w:rPr>
          <w:rFonts w:hint="eastAsia"/>
          <w:b/>
        </w:rPr>
        <w:t>判決</w:t>
      </w:r>
      <w:r w:rsidRPr="00766BFB">
        <w:rPr>
          <w:rFonts w:hint="eastAsia"/>
          <w:b/>
        </w:rPr>
        <w:t>命加害人公開道歉所涉基本權利為何？</w:t>
      </w:r>
    </w:p>
    <w:p w:rsidR="00957509" w:rsidRDefault="00957509" w:rsidP="005F1C15">
      <w:pPr>
        <w:spacing w:line="360" w:lineRule="auto"/>
      </w:pPr>
    </w:p>
    <w:p w:rsidR="00957509" w:rsidRDefault="008C26F2" w:rsidP="005F1C15">
      <w:pPr>
        <w:spacing w:line="360" w:lineRule="auto"/>
      </w:pPr>
      <w:r>
        <w:rPr>
          <w:rFonts w:hint="eastAsia"/>
        </w:rPr>
        <w:t xml:space="preserve">    </w:t>
      </w:r>
      <w:r w:rsidR="00957509">
        <w:rPr>
          <w:rFonts w:hint="eastAsia"/>
        </w:rPr>
        <w:t>在民事法律糾紛中，涉及妨害名譽的案件，法院依據民法第</w:t>
      </w:r>
      <w:r w:rsidR="00957509">
        <w:rPr>
          <w:rFonts w:hint="eastAsia"/>
        </w:rPr>
        <w:t xml:space="preserve">195 </w:t>
      </w:r>
      <w:r w:rsidR="00957509">
        <w:rPr>
          <w:rFonts w:hint="eastAsia"/>
        </w:rPr>
        <w:t>條第</w:t>
      </w:r>
      <w:r w:rsidR="00957509">
        <w:rPr>
          <w:rFonts w:hint="eastAsia"/>
        </w:rPr>
        <w:t xml:space="preserve">1 </w:t>
      </w:r>
      <w:r w:rsidR="00957509">
        <w:rPr>
          <w:rFonts w:hint="eastAsia"/>
        </w:rPr>
        <w:t>項後段規定，透過判決以國家強制力命加害人公開道歉，直接</w:t>
      </w:r>
      <w:r w:rsidR="00B364FA">
        <w:rPr>
          <w:rFonts w:hint="eastAsia"/>
        </w:rPr>
        <w:t>限制</w:t>
      </w:r>
      <w:r w:rsidR="00957509">
        <w:rPr>
          <w:rFonts w:hint="eastAsia"/>
        </w:rPr>
        <w:t>了加害人憲法所保障的</w:t>
      </w:r>
      <w:r w:rsidR="00957509" w:rsidRPr="0054588F">
        <w:rPr>
          <w:rFonts w:hint="eastAsia"/>
          <w:b/>
        </w:rPr>
        <w:t>言論自由的消極面</w:t>
      </w:r>
      <w:r w:rsidR="00957509">
        <w:rPr>
          <w:rFonts w:hint="eastAsia"/>
        </w:rPr>
        <w:t>，亦即</w:t>
      </w:r>
      <w:r w:rsidR="00957509" w:rsidRPr="0054588F">
        <w:rPr>
          <w:rFonts w:hint="eastAsia"/>
          <w:b/>
        </w:rPr>
        <w:t>不表意自由</w:t>
      </w:r>
      <w:r w:rsidR="00957509">
        <w:rPr>
          <w:rFonts w:hint="eastAsia"/>
        </w:rPr>
        <w:t>。</w:t>
      </w:r>
      <w:r w:rsidR="00B364FA">
        <w:rPr>
          <w:rFonts w:hint="eastAsia"/>
        </w:rPr>
        <w:t>然而，以</w:t>
      </w:r>
      <w:r w:rsidR="00957509" w:rsidRPr="00EE2772">
        <w:rPr>
          <w:rFonts w:hint="eastAsia"/>
        </w:rPr>
        <w:t>判決強制公開道歉，</w:t>
      </w:r>
      <w:r w:rsidR="00B364FA">
        <w:rPr>
          <w:rFonts w:hint="eastAsia"/>
        </w:rPr>
        <w:t>不但是</w:t>
      </w:r>
      <w:r w:rsidR="00957509" w:rsidRPr="00EE2772">
        <w:rPr>
          <w:rFonts w:hint="eastAsia"/>
        </w:rPr>
        <w:t>對於不表意自由的限制</w:t>
      </w:r>
      <w:r w:rsidR="00B364FA">
        <w:rPr>
          <w:rFonts w:hint="eastAsia"/>
        </w:rPr>
        <w:t>，亦</w:t>
      </w:r>
      <w:r w:rsidR="00957509" w:rsidRPr="00EE2772">
        <w:rPr>
          <w:rFonts w:hint="eastAsia"/>
        </w:rPr>
        <w:t>可能造成自我羞辱，</w:t>
      </w:r>
      <w:r w:rsidR="00B364FA">
        <w:rPr>
          <w:rFonts w:hint="eastAsia"/>
        </w:rPr>
        <w:t>而</w:t>
      </w:r>
      <w:r w:rsidR="00957509" w:rsidRPr="00EE2772">
        <w:rPr>
          <w:rFonts w:hint="eastAsia"/>
        </w:rPr>
        <w:t>損及</w:t>
      </w:r>
      <w:r w:rsidR="00957509" w:rsidRPr="0054588F">
        <w:rPr>
          <w:rFonts w:hint="eastAsia"/>
          <w:b/>
        </w:rPr>
        <w:t>人性尊嚴</w:t>
      </w:r>
      <w:r w:rsidR="00957509" w:rsidRPr="00EE2772">
        <w:rPr>
          <w:rFonts w:hint="eastAsia"/>
        </w:rPr>
        <w:t>。無論是尋常老百姓還是公眾人物，被子虛烏有</w:t>
      </w:r>
      <w:proofErr w:type="gramStart"/>
      <w:r w:rsidR="00957509" w:rsidRPr="00EE2772">
        <w:rPr>
          <w:rFonts w:hint="eastAsia"/>
        </w:rPr>
        <w:t>之事損及</w:t>
      </w:r>
      <w:proofErr w:type="gramEnd"/>
      <w:r w:rsidR="00957509" w:rsidRPr="00EE2772">
        <w:rPr>
          <w:rFonts w:hint="eastAsia"/>
        </w:rPr>
        <w:t>名譽時，人格與尊嚴當然受到傷害，然而即使是對於中傷別人的加害者而言，情何以堪的卻是在法院判決的國家公權力強制下，必須違背自己的意願</w:t>
      </w:r>
      <w:proofErr w:type="gramStart"/>
      <w:r w:rsidR="00957509" w:rsidRPr="00EE2772">
        <w:rPr>
          <w:rFonts w:hint="eastAsia"/>
        </w:rPr>
        <w:t>或被擬制</w:t>
      </w:r>
      <w:proofErr w:type="gramEnd"/>
      <w:r w:rsidR="00957509" w:rsidRPr="00EE2772">
        <w:rPr>
          <w:rFonts w:hint="eastAsia"/>
        </w:rPr>
        <w:t>的在公開場合向被害人道歉，在</w:t>
      </w:r>
      <w:r w:rsidR="00B364FA">
        <w:rPr>
          <w:rFonts w:hint="eastAsia"/>
        </w:rPr>
        <w:t>此情況下</w:t>
      </w:r>
      <w:r w:rsidR="00957509" w:rsidRPr="00EE2772">
        <w:rPr>
          <w:rFonts w:hint="eastAsia"/>
        </w:rPr>
        <w:t>，不但不表意自由可能受到不成比例的限制，人性尊嚴同樣受到重擊。</w:t>
      </w:r>
    </w:p>
    <w:p w:rsidR="00446766" w:rsidRDefault="00446766" w:rsidP="005F1C15">
      <w:pPr>
        <w:spacing w:line="360" w:lineRule="auto"/>
      </w:pPr>
    </w:p>
    <w:p w:rsidR="00446766" w:rsidRDefault="008C26F2" w:rsidP="005F1C15">
      <w:pPr>
        <w:spacing w:line="360" w:lineRule="auto"/>
      </w:pPr>
      <w:r>
        <w:rPr>
          <w:rFonts w:hint="eastAsia"/>
        </w:rPr>
        <w:t xml:space="preserve">    </w:t>
      </w:r>
      <w:r w:rsidR="0054588F">
        <w:rPr>
          <w:rFonts w:hint="eastAsia"/>
        </w:rPr>
        <w:t>如果</w:t>
      </w:r>
      <w:proofErr w:type="gramStart"/>
      <w:r w:rsidR="0054588F">
        <w:rPr>
          <w:rFonts w:hint="eastAsia"/>
        </w:rPr>
        <w:t>援用</w:t>
      </w:r>
      <w:r w:rsidR="0060317B">
        <w:rPr>
          <w:rFonts w:hint="eastAsia"/>
        </w:rPr>
        <w:t>鈞</w:t>
      </w:r>
      <w:r w:rsidR="0054588F">
        <w:rPr>
          <w:rFonts w:hint="eastAsia"/>
        </w:rPr>
        <w:t>院釋</w:t>
      </w:r>
      <w:proofErr w:type="gramEnd"/>
      <w:r w:rsidR="0054588F">
        <w:rPr>
          <w:rFonts w:hint="eastAsia"/>
        </w:rPr>
        <w:t>字第</w:t>
      </w:r>
      <w:r w:rsidR="0054588F">
        <w:rPr>
          <w:rFonts w:hint="eastAsia"/>
        </w:rPr>
        <w:t>577</w:t>
      </w:r>
      <w:r w:rsidR="0054588F">
        <w:rPr>
          <w:rFonts w:hint="eastAsia"/>
        </w:rPr>
        <w:t>號解釋與釋字第</w:t>
      </w:r>
      <w:r w:rsidR="0054588F">
        <w:rPr>
          <w:rFonts w:hint="eastAsia"/>
        </w:rPr>
        <w:t>603</w:t>
      </w:r>
      <w:r w:rsidR="0054588F">
        <w:rPr>
          <w:rFonts w:hint="eastAsia"/>
        </w:rPr>
        <w:t>號解釋，亦可以發現強迫公開道歉所涉及的不表意自由，與</w:t>
      </w:r>
      <w:r w:rsidR="0054588F" w:rsidRPr="0054588F">
        <w:rPr>
          <w:rFonts w:hint="eastAsia"/>
          <w:b/>
        </w:rPr>
        <w:t>良心自由</w:t>
      </w:r>
      <w:r w:rsidR="0054588F">
        <w:rPr>
          <w:rFonts w:hint="eastAsia"/>
        </w:rPr>
        <w:t>關聯十分密切，</w:t>
      </w:r>
      <w:r w:rsidR="00446766" w:rsidRPr="00EE2772">
        <w:t>因</w:t>
      </w:r>
      <w:r w:rsidR="0054588F">
        <w:rPr>
          <w:rFonts w:hint="eastAsia"/>
        </w:rPr>
        <w:t>為此情況下的</w:t>
      </w:r>
      <w:r w:rsidR="00446766" w:rsidRPr="00EE2772">
        <w:t>不</w:t>
      </w:r>
      <w:r w:rsidR="0054588F">
        <w:rPr>
          <w:rFonts w:hint="eastAsia"/>
        </w:rPr>
        <w:t>願意</w:t>
      </w:r>
      <w:r w:rsidR="00446766" w:rsidRPr="00EE2772">
        <w:t>表意</w:t>
      </w:r>
      <w:r w:rsidR="0054588F">
        <w:rPr>
          <w:rFonts w:hint="eastAsia"/>
        </w:rPr>
        <w:t>（不願意公開道歉）係植基於個人</w:t>
      </w:r>
      <w:r w:rsidR="0054588F">
        <w:t>內心</w:t>
      </w:r>
      <w:r w:rsidR="0054588F">
        <w:rPr>
          <w:rFonts w:hint="eastAsia"/>
        </w:rPr>
        <w:t>的</w:t>
      </w:r>
      <w:r w:rsidR="0054588F">
        <w:t>信念與價值</w:t>
      </w:r>
      <w:r w:rsidR="00446766" w:rsidRPr="00EE2772">
        <w:t>，</w:t>
      </w:r>
      <w:r w:rsidR="0054588F">
        <w:rPr>
          <w:rFonts w:hint="eastAsia"/>
        </w:rPr>
        <w:t>係立基於個人</w:t>
      </w:r>
      <w:r w:rsidR="0054588F">
        <w:t>內在精神活動</w:t>
      </w:r>
      <w:r w:rsidR="0054588F">
        <w:rPr>
          <w:rFonts w:hint="eastAsia"/>
        </w:rPr>
        <w:t>與</w:t>
      </w:r>
      <w:r w:rsidR="0054588F">
        <w:t>自主決定權，</w:t>
      </w:r>
      <w:r w:rsidR="0054588F">
        <w:rPr>
          <w:rFonts w:hint="eastAsia"/>
        </w:rPr>
        <w:t>係為了維護</w:t>
      </w:r>
      <w:r w:rsidR="00446766" w:rsidRPr="00EE2772">
        <w:t>個人主體性</w:t>
      </w:r>
      <w:r w:rsidR="0054588F">
        <w:rPr>
          <w:rFonts w:hint="eastAsia"/>
        </w:rPr>
        <w:t>與</w:t>
      </w:r>
      <w:r w:rsidR="00446766" w:rsidRPr="00EE2772">
        <w:t>人格完整</w:t>
      </w:r>
      <w:r w:rsidR="005D6FF4">
        <w:rPr>
          <w:rFonts w:hint="eastAsia"/>
        </w:rPr>
        <w:t>性</w:t>
      </w:r>
      <w:r w:rsidR="0054588F">
        <w:rPr>
          <w:rFonts w:hint="eastAsia"/>
        </w:rPr>
        <w:t>而來</w:t>
      </w:r>
      <w:r w:rsidR="00446766" w:rsidRPr="00EE2772">
        <w:t>，</w:t>
      </w:r>
      <w:r w:rsidR="0054588F">
        <w:rPr>
          <w:rFonts w:hint="eastAsia"/>
        </w:rPr>
        <w:t>因此</w:t>
      </w:r>
      <w:r w:rsidR="00446766" w:rsidRPr="00EE2772">
        <w:t>與</w:t>
      </w:r>
      <w:r w:rsidR="00446766" w:rsidRPr="00062E13">
        <w:rPr>
          <w:b/>
        </w:rPr>
        <w:t>人性尊嚴</w:t>
      </w:r>
      <w:r w:rsidR="0054588F">
        <w:rPr>
          <w:rFonts w:hint="eastAsia"/>
        </w:rPr>
        <w:t>的</w:t>
      </w:r>
      <w:r w:rsidR="0054588F" w:rsidRPr="00EE2772">
        <w:t>維護</w:t>
      </w:r>
      <w:r w:rsidR="0054588F">
        <w:rPr>
          <w:rFonts w:hint="eastAsia"/>
        </w:rPr>
        <w:t>具有密切</w:t>
      </w:r>
      <w:r w:rsidR="00446766" w:rsidRPr="00EE2772">
        <w:t>關係</w:t>
      </w:r>
      <w:r w:rsidR="00446766" w:rsidRPr="00EE2772">
        <w:rPr>
          <w:rFonts w:hint="eastAsia"/>
        </w:rPr>
        <w:t>。</w:t>
      </w:r>
    </w:p>
    <w:p w:rsidR="005D6FF4" w:rsidRDefault="005D6FF4" w:rsidP="005F1C15">
      <w:pPr>
        <w:spacing w:line="360" w:lineRule="auto"/>
      </w:pPr>
    </w:p>
    <w:p w:rsidR="005D6FF4" w:rsidRDefault="008C26F2" w:rsidP="005F1C15">
      <w:pPr>
        <w:spacing w:line="360" w:lineRule="auto"/>
      </w:pPr>
      <w:r>
        <w:rPr>
          <w:rFonts w:hint="eastAsia"/>
        </w:rPr>
        <w:t xml:space="preserve">    </w:t>
      </w:r>
      <w:r w:rsidR="00B830FB">
        <w:rPr>
          <w:rFonts w:hint="eastAsia"/>
        </w:rPr>
        <w:t>綜</w:t>
      </w:r>
      <w:r w:rsidR="005D6FF4">
        <w:rPr>
          <w:rFonts w:hint="eastAsia"/>
        </w:rPr>
        <w:t>言之，以判決強迫公開道歉，乃使用國家公權力限制人民的言論自由</w:t>
      </w:r>
      <w:r w:rsidR="005D6FF4">
        <w:rPr>
          <w:rFonts w:hint="eastAsia"/>
        </w:rPr>
        <w:lastRenderedPageBreak/>
        <w:t>（不表意自由），更涉及人民的良心自由，以及作為其核心的個人主體性與人格完整性，因此對於作為基本權利核心價值的人性尊嚴，同時具有相當高程度的侵害。</w:t>
      </w:r>
    </w:p>
    <w:p w:rsidR="00957509" w:rsidRDefault="00957509" w:rsidP="005F1C15">
      <w:pPr>
        <w:spacing w:line="360" w:lineRule="auto"/>
      </w:pPr>
    </w:p>
    <w:p w:rsidR="00C749ED" w:rsidRPr="00766BFB" w:rsidRDefault="00C749ED" w:rsidP="005F1C15">
      <w:pPr>
        <w:spacing w:line="360" w:lineRule="auto"/>
        <w:rPr>
          <w:b/>
        </w:rPr>
      </w:pPr>
      <w:r w:rsidRPr="00766BFB">
        <w:rPr>
          <w:rFonts w:hint="eastAsia"/>
          <w:b/>
        </w:rPr>
        <w:t>二、民法第</w:t>
      </w:r>
      <w:r w:rsidRPr="00766BFB">
        <w:rPr>
          <w:rFonts w:hint="eastAsia"/>
          <w:b/>
        </w:rPr>
        <w:t xml:space="preserve">195 </w:t>
      </w:r>
      <w:r w:rsidRPr="00766BFB">
        <w:rPr>
          <w:rFonts w:hint="eastAsia"/>
          <w:b/>
        </w:rPr>
        <w:t>條第</w:t>
      </w:r>
      <w:r w:rsidRPr="00766BFB">
        <w:rPr>
          <w:rFonts w:hint="eastAsia"/>
          <w:b/>
        </w:rPr>
        <w:t xml:space="preserve">1 </w:t>
      </w:r>
      <w:r w:rsidRPr="00766BFB">
        <w:rPr>
          <w:rFonts w:hint="eastAsia"/>
          <w:b/>
        </w:rPr>
        <w:t>項後段規定（下稱系爭規定）：「其名譽被侵害者，並得請求回復名譽之適當處分。」有關「回復名譽之適當處分」應如何於名譽權及可能牽涉之基本權利間取得平衡？</w:t>
      </w:r>
    </w:p>
    <w:p w:rsidR="00C749ED" w:rsidRDefault="00C749ED" w:rsidP="005F1C15">
      <w:pPr>
        <w:spacing w:line="360" w:lineRule="auto"/>
      </w:pPr>
    </w:p>
    <w:p w:rsidR="00F313E4" w:rsidRDefault="008C26F2" w:rsidP="005F1C15">
      <w:pPr>
        <w:spacing w:line="360" w:lineRule="auto"/>
      </w:pPr>
      <w:r>
        <w:rPr>
          <w:rFonts w:hint="eastAsia"/>
        </w:rPr>
        <w:t xml:space="preserve">    </w:t>
      </w:r>
      <w:r w:rsidR="00F313E4">
        <w:rPr>
          <w:rFonts w:hint="eastAsia"/>
        </w:rPr>
        <w:t>有關「回復名譽之適當處分」應如何於名譽權及可能牽涉之基本權利間取得平衡，涉及「回復名譽之適當處分」的解釋與具體化內容。事實上，除了將其具體化為「公開道歉」（通常是登報道歉）之外，還存在著其他具體化的可能性。</w:t>
      </w:r>
    </w:p>
    <w:p w:rsidR="00F313E4" w:rsidRDefault="00F313E4" w:rsidP="005F1C15">
      <w:pPr>
        <w:spacing w:line="360" w:lineRule="auto"/>
      </w:pPr>
    </w:p>
    <w:p w:rsidR="00F313E4" w:rsidRDefault="00F313E4" w:rsidP="005F1C15">
      <w:pPr>
        <w:spacing w:line="360" w:lineRule="auto"/>
      </w:pPr>
      <w:r>
        <w:rPr>
          <w:rFonts w:hint="eastAsia"/>
        </w:rPr>
        <w:t xml:space="preserve">    </w:t>
      </w:r>
      <w:r w:rsidRPr="00F313E4">
        <w:rPr>
          <w:rFonts w:hint="eastAsia"/>
        </w:rPr>
        <w:t>民法第</w:t>
      </w:r>
      <w:r w:rsidRPr="00F313E4">
        <w:rPr>
          <w:rFonts w:hint="eastAsia"/>
        </w:rPr>
        <w:t>195</w:t>
      </w:r>
      <w:r w:rsidRPr="00F313E4">
        <w:rPr>
          <w:rFonts w:hint="eastAsia"/>
        </w:rPr>
        <w:t>條第</w:t>
      </w:r>
      <w:r w:rsidRPr="00F313E4">
        <w:rPr>
          <w:rFonts w:hint="eastAsia"/>
        </w:rPr>
        <w:t>1</w:t>
      </w:r>
      <w:r w:rsidRPr="00F313E4">
        <w:rPr>
          <w:rFonts w:hint="eastAsia"/>
        </w:rPr>
        <w:t>項後段之規定是針對侵害名譽的行為，請求法院為回復名譽的適當處分，屬於對於侵害人格權所造成非財產損失的侵權行為請求回復原狀的規定，以補充金錢賠償的不足。「回復名譽之適當處分」顯然是一個不確定法律概念，在作用上該規定授權民事法院得基於當事人訴之聲明作出決定，所以首先會產生疑問的是，此限制基本權利的法律是否符合法明確性原則，從民事法所內涵的</w:t>
      </w:r>
      <w:proofErr w:type="gramStart"/>
      <w:r w:rsidRPr="00F313E4">
        <w:rPr>
          <w:rFonts w:hint="eastAsia"/>
        </w:rPr>
        <w:t>衡平性出發</w:t>
      </w:r>
      <w:proofErr w:type="gramEnd"/>
      <w:r w:rsidRPr="00F313E4">
        <w:rPr>
          <w:rFonts w:hint="eastAsia"/>
        </w:rPr>
        <w:t>，雖然何為「適當處分」並不明確，優點是授權法院在認定侵害名譽權之行為存在後，可以靈活的在得以回復名譽的多種適當處分</w:t>
      </w:r>
      <w:proofErr w:type="gramStart"/>
      <w:r w:rsidRPr="00F313E4">
        <w:rPr>
          <w:rFonts w:hint="eastAsia"/>
        </w:rPr>
        <w:t>之間，</w:t>
      </w:r>
      <w:proofErr w:type="gramEnd"/>
      <w:r w:rsidRPr="00F313E4">
        <w:rPr>
          <w:rFonts w:hint="eastAsia"/>
        </w:rPr>
        <w:t>選擇一個比較適當的手段。所以該規定是否違憲的關鍵應不在於該概念明不明確，而在於其具體解釋適用時是否已偏離</w:t>
      </w:r>
      <w:proofErr w:type="gramStart"/>
      <w:r w:rsidRPr="00F313E4">
        <w:rPr>
          <w:rFonts w:hint="eastAsia"/>
        </w:rPr>
        <w:t>衡平性</w:t>
      </w:r>
      <w:proofErr w:type="gramEnd"/>
      <w:r w:rsidRPr="00F313E4">
        <w:rPr>
          <w:rFonts w:hint="eastAsia"/>
        </w:rPr>
        <w:t>，而在相衝突的兩個基本權利</w:t>
      </w:r>
      <w:proofErr w:type="gramStart"/>
      <w:r w:rsidRPr="00F313E4">
        <w:rPr>
          <w:rFonts w:hint="eastAsia"/>
        </w:rPr>
        <w:t>──</w:t>
      </w:r>
      <w:proofErr w:type="gramEnd"/>
      <w:r w:rsidRPr="00F313E4">
        <w:rPr>
          <w:rFonts w:hint="eastAsia"/>
        </w:rPr>
        <w:t>名譽權與不表意自由</w:t>
      </w:r>
      <w:r>
        <w:rPr>
          <w:rFonts w:hint="eastAsia"/>
        </w:rPr>
        <w:t>（以及其所蘊含的良心自由暨人性尊嚴）</w:t>
      </w:r>
      <w:proofErr w:type="gramStart"/>
      <w:r w:rsidRPr="00F313E4">
        <w:rPr>
          <w:rFonts w:hint="eastAsia"/>
        </w:rPr>
        <w:t>──之間，</w:t>
      </w:r>
      <w:proofErr w:type="gramEnd"/>
      <w:r w:rsidRPr="00F313E4">
        <w:rPr>
          <w:rFonts w:hint="eastAsia"/>
        </w:rPr>
        <w:t>過度的偏向其中之一。從基本權具有間接第三人效力</w:t>
      </w:r>
      <w:r w:rsidRPr="00F313E4">
        <w:rPr>
          <w:rFonts w:hint="eastAsia"/>
        </w:rPr>
        <w:t>(</w:t>
      </w:r>
      <w:proofErr w:type="spellStart"/>
      <w:r w:rsidRPr="00F313E4">
        <w:rPr>
          <w:rFonts w:hint="eastAsia"/>
        </w:rPr>
        <w:t>mittelbare</w:t>
      </w:r>
      <w:proofErr w:type="spellEnd"/>
      <w:r w:rsidRPr="00F313E4">
        <w:rPr>
          <w:rFonts w:hint="eastAsia"/>
        </w:rPr>
        <w:t xml:space="preserve"> </w:t>
      </w:r>
      <w:proofErr w:type="spellStart"/>
      <w:r w:rsidRPr="00F313E4">
        <w:rPr>
          <w:rFonts w:hint="eastAsia"/>
        </w:rPr>
        <w:t>Drittwirkung</w:t>
      </w:r>
      <w:proofErr w:type="spellEnd"/>
      <w:r w:rsidRPr="00F313E4">
        <w:rPr>
          <w:rFonts w:hint="eastAsia"/>
        </w:rPr>
        <w:t xml:space="preserve"> der </w:t>
      </w:r>
      <w:proofErr w:type="spellStart"/>
      <w:r w:rsidRPr="00F313E4">
        <w:rPr>
          <w:rFonts w:hint="eastAsia"/>
        </w:rPr>
        <w:t>Grundrechte</w:t>
      </w:r>
      <w:proofErr w:type="spellEnd"/>
      <w:r w:rsidRPr="00F313E4">
        <w:rPr>
          <w:rFonts w:hint="eastAsia"/>
        </w:rPr>
        <w:t>)</w:t>
      </w:r>
      <w:r w:rsidRPr="00F313E4">
        <w:rPr>
          <w:rFonts w:hint="eastAsia"/>
        </w:rPr>
        <w:t>的角度出發</w:t>
      </w:r>
      <w:r w:rsidRPr="00F313E4">
        <w:rPr>
          <w:rFonts w:hint="eastAsia"/>
        </w:rPr>
        <w:t xml:space="preserve"> </w:t>
      </w:r>
      <w:r w:rsidRPr="00F313E4">
        <w:rPr>
          <w:rFonts w:hint="eastAsia"/>
        </w:rPr>
        <w:t>，民事法院在解釋適用這個不確定法</w:t>
      </w:r>
      <w:r w:rsidRPr="00F313E4">
        <w:rPr>
          <w:rFonts w:hint="eastAsia"/>
        </w:rPr>
        <w:lastRenderedPageBreak/>
        <w:t>律概念時，應該受到相關基本權利的精神</w:t>
      </w:r>
      <w:proofErr w:type="gramStart"/>
      <w:r w:rsidRPr="00F313E4">
        <w:rPr>
          <w:rFonts w:hint="eastAsia"/>
        </w:rPr>
        <w:t>──</w:t>
      </w:r>
      <w:proofErr w:type="gramEnd"/>
      <w:r w:rsidRPr="00F313E4">
        <w:rPr>
          <w:rFonts w:hint="eastAsia"/>
        </w:rPr>
        <w:t>基本權利的價值秩序</w:t>
      </w:r>
      <w:proofErr w:type="gramStart"/>
      <w:r w:rsidRPr="00F313E4">
        <w:rPr>
          <w:rFonts w:hint="eastAsia"/>
        </w:rPr>
        <w:t>──</w:t>
      </w:r>
      <w:proofErr w:type="gramEnd"/>
      <w:r w:rsidRPr="00F313E4">
        <w:rPr>
          <w:rFonts w:hint="eastAsia"/>
        </w:rPr>
        <w:t>所拘束，所以必須先在名譽權與不表意自由</w:t>
      </w:r>
      <w:r>
        <w:rPr>
          <w:rFonts w:hint="eastAsia"/>
        </w:rPr>
        <w:t>（以及其所蘊含的良心自由暨人性尊嚴）</w:t>
      </w:r>
      <w:r w:rsidRPr="00F313E4">
        <w:rPr>
          <w:rFonts w:hint="eastAsia"/>
        </w:rPr>
        <w:t>之間為價值衡量，再以衡量結果來具體化所謂的「適當處分」。</w:t>
      </w:r>
    </w:p>
    <w:p w:rsidR="00F313E4" w:rsidRDefault="00F313E4" w:rsidP="005F1C15">
      <w:pPr>
        <w:spacing w:line="360" w:lineRule="auto"/>
      </w:pPr>
    </w:p>
    <w:p w:rsidR="00F313E4" w:rsidRDefault="00F313E4" w:rsidP="005F1C15">
      <w:pPr>
        <w:spacing w:line="360" w:lineRule="auto"/>
      </w:pPr>
      <w:r>
        <w:rPr>
          <w:rFonts w:hint="eastAsia"/>
        </w:rPr>
        <w:t xml:space="preserve">    </w:t>
      </w:r>
      <w:r>
        <w:rPr>
          <w:rFonts w:hint="eastAsia"/>
        </w:rPr>
        <w:t>目前</w:t>
      </w:r>
      <w:r w:rsidRPr="00F313E4">
        <w:rPr>
          <w:rFonts w:hint="eastAsia"/>
        </w:rPr>
        <w:t>面臨的難題在於，這個規定的優點與缺點乃是一體</w:t>
      </w:r>
      <w:proofErr w:type="gramStart"/>
      <w:r w:rsidRPr="00F313E4">
        <w:rPr>
          <w:rFonts w:hint="eastAsia"/>
        </w:rPr>
        <w:t>兩面，</w:t>
      </w:r>
      <w:proofErr w:type="gramEnd"/>
      <w:r w:rsidRPr="00F313E4">
        <w:rPr>
          <w:rFonts w:hint="eastAsia"/>
        </w:rPr>
        <w:t>其開放性使得回復名譽的方式多了許多可能性，同樣的，其開放性也使得基本權利的保護在特定手段的選擇時</w:t>
      </w:r>
      <w:r>
        <w:rPr>
          <w:rFonts w:hint="eastAsia"/>
        </w:rPr>
        <w:t>可能</w:t>
      </w:r>
      <w:r w:rsidRPr="00F313E4">
        <w:rPr>
          <w:rFonts w:hint="eastAsia"/>
        </w:rPr>
        <w:t>受到</w:t>
      </w:r>
      <w:r>
        <w:rPr>
          <w:rFonts w:hint="eastAsia"/>
        </w:rPr>
        <w:t>嚴重的</w:t>
      </w:r>
      <w:r w:rsidRPr="00F313E4">
        <w:rPr>
          <w:rFonts w:hint="eastAsia"/>
        </w:rPr>
        <w:t>威脅。</w:t>
      </w:r>
      <w:proofErr w:type="gramStart"/>
      <w:r w:rsidR="00E53EA7">
        <w:rPr>
          <w:rFonts w:hint="eastAsia"/>
        </w:rPr>
        <w:t>由於係爭規定</w:t>
      </w:r>
      <w:proofErr w:type="gramEnd"/>
      <w:r w:rsidR="00E53EA7">
        <w:rPr>
          <w:rFonts w:hint="eastAsia"/>
        </w:rPr>
        <w:t>的存在，</w:t>
      </w:r>
      <w:r w:rsidRPr="00F313E4">
        <w:rPr>
          <w:rFonts w:hint="eastAsia"/>
        </w:rPr>
        <w:t>除了金錢賠償之外，</w:t>
      </w:r>
      <w:proofErr w:type="gramStart"/>
      <w:r w:rsidRPr="00F313E4">
        <w:rPr>
          <w:rFonts w:hint="eastAsia"/>
        </w:rPr>
        <w:t>民譽受</w:t>
      </w:r>
      <w:proofErr w:type="gramEnd"/>
      <w:r w:rsidRPr="00F313E4">
        <w:rPr>
          <w:rFonts w:hint="eastAsia"/>
        </w:rPr>
        <w:t>損的被害人</w:t>
      </w:r>
      <w:r w:rsidR="00E53EA7">
        <w:rPr>
          <w:rFonts w:hint="eastAsia"/>
        </w:rPr>
        <w:t>還有</w:t>
      </w:r>
      <w:r w:rsidRPr="00F313E4">
        <w:rPr>
          <w:rFonts w:hint="eastAsia"/>
        </w:rPr>
        <w:t>其他回復名譽的方法</w:t>
      </w:r>
      <w:r w:rsidR="00E53EA7">
        <w:rPr>
          <w:rFonts w:hint="eastAsia"/>
        </w:rPr>
        <w:t>，</w:t>
      </w:r>
      <w:r w:rsidRPr="00F313E4">
        <w:rPr>
          <w:rFonts w:hint="eastAsia"/>
        </w:rPr>
        <w:t>例如由加害人負擔費用刊載澄</w:t>
      </w:r>
      <w:r w:rsidR="00E53EA7">
        <w:rPr>
          <w:rFonts w:hint="eastAsia"/>
        </w:rPr>
        <w:t>清事實之聲明、登載被害人判決勝訴之啟事或將判決書全部或一部登報，以及具有高度爭議性</w:t>
      </w:r>
      <w:proofErr w:type="gramStart"/>
      <w:r w:rsidR="00E53EA7">
        <w:rPr>
          <w:rFonts w:hint="eastAsia"/>
        </w:rPr>
        <w:t>的</w:t>
      </w:r>
      <w:r w:rsidRPr="00F313E4">
        <w:rPr>
          <w:rFonts w:hint="eastAsia"/>
        </w:rPr>
        <w:t>判命公開</w:t>
      </w:r>
      <w:proofErr w:type="gramEnd"/>
      <w:r w:rsidRPr="00F313E4">
        <w:rPr>
          <w:rFonts w:hint="eastAsia"/>
        </w:rPr>
        <w:t>道歉，</w:t>
      </w:r>
      <w:r w:rsidR="00E53EA7">
        <w:rPr>
          <w:rFonts w:hint="eastAsia"/>
        </w:rPr>
        <w:t>後者</w:t>
      </w:r>
      <w:r w:rsidRPr="00F313E4">
        <w:rPr>
          <w:rFonts w:hint="eastAsia"/>
        </w:rPr>
        <w:t>產生</w:t>
      </w:r>
      <w:r w:rsidR="00E53EA7">
        <w:rPr>
          <w:rFonts w:hint="eastAsia"/>
        </w:rPr>
        <w:t>了</w:t>
      </w:r>
      <w:r w:rsidRPr="00F313E4">
        <w:rPr>
          <w:rFonts w:hint="eastAsia"/>
        </w:rPr>
        <w:t>是否對於基本權利造成不當侵害的疑義。</w:t>
      </w:r>
    </w:p>
    <w:p w:rsidR="00F313E4" w:rsidRDefault="00F313E4" w:rsidP="005F1C15">
      <w:pPr>
        <w:spacing w:line="360" w:lineRule="auto"/>
      </w:pPr>
    </w:p>
    <w:p w:rsidR="008C26F2" w:rsidRDefault="00F313E4" w:rsidP="005F1C15">
      <w:pPr>
        <w:spacing w:line="360" w:lineRule="auto"/>
      </w:pPr>
      <w:r>
        <w:rPr>
          <w:rFonts w:hint="eastAsia"/>
        </w:rPr>
        <w:t xml:space="preserve">    </w:t>
      </w:r>
      <w:r w:rsidR="00DA23EE">
        <w:rPr>
          <w:rFonts w:hint="eastAsia"/>
        </w:rPr>
        <w:t>如果將民法第</w:t>
      </w:r>
      <w:r w:rsidR="00DA23EE">
        <w:rPr>
          <w:rFonts w:hint="eastAsia"/>
        </w:rPr>
        <w:t xml:space="preserve">195 </w:t>
      </w:r>
      <w:r w:rsidR="00DA23EE">
        <w:rPr>
          <w:rFonts w:hint="eastAsia"/>
        </w:rPr>
        <w:t>條第</w:t>
      </w:r>
      <w:r w:rsidR="00DA23EE">
        <w:rPr>
          <w:rFonts w:hint="eastAsia"/>
        </w:rPr>
        <w:t xml:space="preserve">1 </w:t>
      </w:r>
      <w:r w:rsidR="00DA23EE">
        <w:rPr>
          <w:rFonts w:hint="eastAsia"/>
        </w:rPr>
        <w:t>項後段「回復名譽之適當處分」具體化為「以判決命加害人公開道歉」，</w:t>
      </w:r>
      <w:r w:rsidR="00DA23EE" w:rsidRPr="00DA23EE">
        <w:rPr>
          <w:rFonts w:hint="eastAsia"/>
        </w:rPr>
        <w:t>則觸及基本權利</w:t>
      </w:r>
      <w:r w:rsidR="008C26F2">
        <w:rPr>
          <w:rFonts w:hint="eastAsia"/>
        </w:rPr>
        <w:t>保障的</w:t>
      </w:r>
      <w:r w:rsidR="00DA23EE" w:rsidRPr="00DA23EE">
        <w:rPr>
          <w:rFonts w:hint="eastAsia"/>
        </w:rPr>
        <w:t>問題，一方</w:t>
      </w:r>
      <w:r w:rsidR="008C26F2">
        <w:rPr>
          <w:rFonts w:hint="eastAsia"/>
        </w:rPr>
        <w:t>面</w:t>
      </w:r>
      <w:r w:rsidR="00DA23EE" w:rsidRPr="00DA23EE">
        <w:rPr>
          <w:rFonts w:hint="eastAsia"/>
        </w:rPr>
        <w:t>是名譽權的保障，另一方</w:t>
      </w:r>
      <w:r w:rsidR="008C26F2">
        <w:rPr>
          <w:rFonts w:hint="eastAsia"/>
        </w:rPr>
        <w:t>面</w:t>
      </w:r>
      <w:r w:rsidR="00DA23EE" w:rsidRPr="00DA23EE">
        <w:rPr>
          <w:rFonts w:hint="eastAsia"/>
        </w:rPr>
        <w:t>則是言論自由消極面</w:t>
      </w:r>
      <w:proofErr w:type="gramStart"/>
      <w:r w:rsidR="00DA23EE" w:rsidRPr="00DA23EE">
        <w:rPr>
          <w:rFonts w:hint="eastAsia"/>
        </w:rPr>
        <w:t>──</w:t>
      </w:r>
      <w:proofErr w:type="gramEnd"/>
      <w:r w:rsidR="00DA23EE" w:rsidRPr="00DA23EE">
        <w:rPr>
          <w:rFonts w:hint="eastAsia"/>
        </w:rPr>
        <w:t>不表意自由</w:t>
      </w:r>
      <w:proofErr w:type="gramStart"/>
      <w:r w:rsidR="00DA23EE" w:rsidRPr="00DA23EE">
        <w:rPr>
          <w:rFonts w:hint="eastAsia"/>
        </w:rPr>
        <w:t>──</w:t>
      </w:r>
      <w:proofErr w:type="gramEnd"/>
      <w:r w:rsidR="00DA23EE" w:rsidRPr="00DA23EE">
        <w:rPr>
          <w:rFonts w:hint="eastAsia"/>
        </w:rPr>
        <w:t>的保障，這是典型基本權利衝突的情況，具體落實在民事法律關係的爭議，而具有基本權利第三人效力的問題結構。名譽權固然為重要的人格權內涵，也是實現人性尊嚴所必要，然而</w:t>
      </w:r>
      <w:r w:rsidR="008C26F2">
        <w:rPr>
          <w:rFonts w:hint="eastAsia"/>
        </w:rPr>
        <w:t>以</w:t>
      </w:r>
      <w:r w:rsidR="00DA23EE" w:rsidRPr="00DA23EE">
        <w:rPr>
          <w:rFonts w:hint="eastAsia"/>
        </w:rPr>
        <w:t>判決強制公開道歉，對於不表意自由的限制即可能造成自我</w:t>
      </w:r>
      <w:r w:rsidR="008C26F2">
        <w:rPr>
          <w:rFonts w:hint="eastAsia"/>
        </w:rPr>
        <w:t>否定與自我</w:t>
      </w:r>
      <w:r w:rsidR="00DA23EE" w:rsidRPr="00DA23EE">
        <w:rPr>
          <w:rFonts w:hint="eastAsia"/>
        </w:rPr>
        <w:t>羞辱，如此將會損及人性尊嚴。</w:t>
      </w:r>
    </w:p>
    <w:p w:rsidR="008C26F2" w:rsidRDefault="008C26F2" w:rsidP="005F1C15">
      <w:pPr>
        <w:spacing w:line="360" w:lineRule="auto"/>
      </w:pPr>
    </w:p>
    <w:p w:rsidR="00C749ED" w:rsidRDefault="008C26F2" w:rsidP="005F1C15">
      <w:pPr>
        <w:spacing w:line="360" w:lineRule="auto"/>
      </w:pPr>
      <w:r>
        <w:rPr>
          <w:rFonts w:hint="eastAsia"/>
        </w:rPr>
        <w:t xml:space="preserve">    </w:t>
      </w:r>
      <w:r w:rsidR="00DA23EE" w:rsidRPr="00DA23EE">
        <w:rPr>
          <w:rFonts w:hint="eastAsia"/>
        </w:rPr>
        <w:t>無論是</w:t>
      </w:r>
      <w:r>
        <w:rPr>
          <w:rFonts w:hint="eastAsia"/>
        </w:rPr>
        <w:t>一般</w:t>
      </w:r>
      <w:r w:rsidR="00DA23EE" w:rsidRPr="00DA23EE">
        <w:rPr>
          <w:rFonts w:hint="eastAsia"/>
        </w:rPr>
        <w:t>老百姓還是公眾人物，被子虛烏有</w:t>
      </w:r>
      <w:proofErr w:type="gramStart"/>
      <w:r w:rsidR="00DA23EE" w:rsidRPr="00DA23EE">
        <w:rPr>
          <w:rFonts w:hint="eastAsia"/>
        </w:rPr>
        <w:t>之事損及</w:t>
      </w:r>
      <w:proofErr w:type="gramEnd"/>
      <w:r w:rsidR="00DA23EE" w:rsidRPr="00DA23EE">
        <w:rPr>
          <w:rFonts w:hint="eastAsia"/>
        </w:rPr>
        <w:t>名譽時，人格與尊嚴當然受到傷害，然而即使是對於中傷別人的加害者而言，情何以堪的卻是在法院判決的國家公權力強制下，必須違背自己的意願或</w:t>
      </w:r>
      <w:proofErr w:type="gramStart"/>
      <w:r>
        <w:rPr>
          <w:rFonts w:hint="eastAsia"/>
        </w:rPr>
        <w:t>以</w:t>
      </w:r>
      <w:r w:rsidR="00DA23EE" w:rsidRPr="00DA23EE">
        <w:rPr>
          <w:rFonts w:hint="eastAsia"/>
        </w:rPr>
        <w:t>被擬制</w:t>
      </w:r>
      <w:proofErr w:type="gramEnd"/>
      <w:r w:rsidR="00DA23EE" w:rsidRPr="00DA23EE">
        <w:rPr>
          <w:rFonts w:hint="eastAsia"/>
        </w:rPr>
        <w:t>的</w:t>
      </w:r>
      <w:r>
        <w:rPr>
          <w:rFonts w:hint="eastAsia"/>
        </w:rPr>
        <w:t>方式</w:t>
      </w:r>
      <w:r w:rsidR="00DA23EE" w:rsidRPr="00DA23EE">
        <w:rPr>
          <w:rFonts w:hint="eastAsia"/>
        </w:rPr>
        <w:t>在公開場合向被害人道歉，在</w:t>
      </w:r>
      <w:r>
        <w:rPr>
          <w:rFonts w:hint="eastAsia"/>
        </w:rPr>
        <w:t>此情形</w:t>
      </w:r>
      <w:r w:rsidR="00DA23EE" w:rsidRPr="00DA23EE">
        <w:rPr>
          <w:rFonts w:hint="eastAsia"/>
        </w:rPr>
        <w:t>，不但不表意自由可能受到不成比例的限制，人性尊嚴同樣受到重擊。這場看似人性尊嚴</w:t>
      </w:r>
      <w:r w:rsidR="00C35B12">
        <w:rPr>
          <w:rFonts w:hint="eastAsia"/>
        </w:rPr>
        <w:t>保障與</w:t>
      </w:r>
      <w:r w:rsidR="00DA23EE" w:rsidRPr="00DA23EE">
        <w:rPr>
          <w:rFonts w:hint="eastAsia"/>
        </w:rPr>
        <w:t>人性尊嚴</w:t>
      </w:r>
      <w:r w:rsidR="00C35B12">
        <w:rPr>
          <w:rFonts w:hint="eastAsia"/>
        </w:rPr>
        <w:t>保障之間</w:t>
      </w:r>
      <w:r w:rsidR="00DA23EE" w:rsidRPr="00DA23EE">
        <w:rPr>
          <w:rFonts w:hint="eastAsia"/>
        </w:rPr>
        <w:t>的對抗，具</w:t>
      </w:r>
      <w:r w:rsidR="00DA23EE" w:rsidRPr="00DA23EE">
        <w:rPr>
          <w:rFonts w:hint="eastAsia"/>
        </w:rPr>
        <w:lastRenderedPageBreak/>
        <w:t>體觀察的話，卻有著不同的意義，名譽權</w:t>
      </w:r>
      <w:proofErr w:type="gramStart"/>
      <w:r w:rsidR="00DA23EE" w:rsidRPr="00DA23EE">
        <w:rPr>
          <w:rFonts w:hint="eastAsia"/>
        </w:rPr>
        <w:t>受損是來自</w:t>
      </w:r>
      <w:proofErr w:type="gramEnd"/>
      <w:r w:rsidR="00DA23EE" w:rsidRPr="00DA23EE">
        <w:rPr>
          <w:rFonts w:hint="eastAsia"/>
        </w:rPr>
        <w:t>同樣屬於人民的第三者所為，不表意自由的限制卻是由國家公權力所發動的，因此表面上看似</w:t>
      </w:r>
      <w:r>
        <w:rPr>
          <w:rFonts w:hint="eastAsia"/>
        </w:rPr>
        <w:t>「</w:t>
      </w:r>
      <w:r w:rsidR="00DA23EE" w:rsidRPr="00DA23EE">
        <w:rPr>
          <w:rFonts w:hint="eastAsia"/>
        </w:rPr>
        <w:t>以牙還牙</w:t>
      </w:r>
      <w:r>
        <w:rPr>
          <w:rFonts w:hint="eastAsia"/>
        </w:rPr>
        <w:t>」「</w:t>
      </w:r>
      <w:r w:rsidR="00DA23EE" w:rsidRPr="00DA23EE">
        <w:rPr>
          <w:rFonts w:hint="eastAsia"/>
        </w:rPr>
        <w:t>以眼還眼</w:t>
      </w:r>
      <w:r>
        <w:rPr>
          <w:rFonts w:hint="eastAsia"/>
        </w:rPr>
        <w:t>」的價值衝突，在</w:t>
      </w:r>
      <w:r w:rsidR="00DA23EE" w:rsidRPr="00DA23EE">
        <w:rPr>
          <w:rFonts w:hint="eastAsia"/>
        </w:rPr>
        <w:t>憲政主義的法治國家中，卻必須適用不同的考察角度。對後者而言，至關緊要的尤其是基本權利對抗國家的防禦性功能能否實現的問題，姑不論人性尊嚴原則出自憲法何處，人性尊嚴的保障構成基本權利的核心，卻是不容忽視的觀點，</w:t>
      </w:r>
      <w:r>
        <w:rPr>
          <w:rFonts w:hint="eastAsia"/>
        </w:rPr>
        <w:t>亦為歷來司法院解釋所承認，</w:t>
      </w:r>
      <w:r w:rsidR="00DA23EE" w:rsidRPr="00DA23EE">
        <w:rPr>
          <w:rFonts w:hint="eastAsia"/>
        </w:rPr>
        <w:t>因此</w:t>
      </w:r>
      <w:r>
        <w:rPr>
          <w:rFonts w:hint="eastAsia"/>
        </w:rPr>
        <w:t>如此情狀的基本權衝突所具有</w:t>
      </w:r>
      <w:r w:rsidR="00DA23EE" w:rsidRPr="00DA23EE">
        <w:rPr>
          <w:rFonts w:hint="eastAsia"/>
        </w:rPr>
        <w:t>的深層意義，即在於測試基本權利保障體系之中人性尊嚴所具有的重要性。</w:t>
      </w:r>
    </w:p>
    <w:p w:rsidR="00F313E4" w:rsidRDefault="00F313E4" w:rsidP="005F1C15">
      <w:pPr>
        <w:spacing w:line="360" w:lineRule="auto"/>
      </w:pPr>
    </w:p>
    <w:p w:rsidR="00094F3B" w:rsidRPr="00434E94" w:rsidRDefault="00C32AF3" w:rsidP="00DF4F1F">
      <w:pPr>
        <w:pStyle w:val="a3"/>
        <w:numPr>
          <w:ilvl w:val="0"/>
          <w:numId w:val="4"/>
        </w:numPr>
        <w:spacing w:line="360" w:lineRule="auto"/>
        <w:ind w:leftChars="0"/>
        <w:rPr>
          <w:b/>
        </w:rPr>
      </w:pPr>
      <w:r w:rsidRPr="00434E94">
        <w:rPr>
          <w:rFonts w:hint="eastAsia"/>
          <w:b/>
        </w:rPr>
        <w:t>民法第</w:t>
      </w:r>
      <w:r w:rsidRPr="00434E94">
        <w:rPr>
          <w:rFonts w:hint="eastAsia"/>
          <w:b/>
        </w:rPr>
        <w:t xml:space="preserve">195 </w:t>
      </w:r>
      <w:r w:rsidRPr="00434E94">
        <w:rPr>
          <w:rFonts w:hint="eastAsia"/>
          <w:b/>
        </w:rPr>
        <w:t>條第</w:t>
      </w:r>
      <w:r w:rsidRPr="00434E94">
        <w:rPr>
          <w:rFonts w:hint="eastAsia"/>
          <w:b/>
        </w:rPr>
        <w:t xml:space="preserve">1 </w:t>
      </w:r>
      <w:r w:rsidRPr="00434E94">
        <w:rPr>
          <w:rFonts w:hint="eastAsia"/>
          <w:b/>
        </w:rPr>
        <w:t>項後段規定「回復名譽之適當處分」的合憲性解釋</w:t>
      </w:r>
      <w:proofErr w:type="gramStart"/>
      <w:r w:rsidR="00434E94" w:rsidRPr="00434E94">
        <w:rPr>
          <w:rFonts w:hint="eastAsia"/>
          <w:b/>
        </w:rPr>
        <w:t>—</w:t>
      </w:r>
      <w:proofErr w:type="gramEnd"/>
      <w:r w:rsidR="00094F3B" w:rsidRPr="00434E94">
        <w:rPr>
          <w:rFonts w:hint="eastAsia"/>
          <w:b/>
        </w:rPr>
        <w:t>爭點</w:t>
      </w:r>
      <w:proofErr w:type="gramStart"/>
      <w:r w:rsidR="00094F3B" w:rsidRPr="00434E94">
        <w:rPr>
          <w:rFonts w:hint="eastAsia"/>
          <w:b/>
        </w:rPr>
        <w:t>題綱</w:t>
      </w:r>
      <w:proofErr w:type="gramEnd"/>
      <w:r w:rsidR="00094F3B" w:rsidRPr="00434E94">
        <w:rPr>
          <w:rFonts w:hint="eastAsia"/>
          <w:b/>
        </w:rPr>
        <w:t>二提及，</w:t>
      </w:r>
      <w:r w:rsidR="00C749ED" w:rsidRPr="00434E94">
        <w:rPr>
          <w:rFonts w:hint="eastAsia"/>
          <w:b/>
        </w:rPr>
        <w:t>民法第</w:t>
      </w:r>
      <w:r w:rsidR="00C749ED" w:rsidRPr="00434E94">
        <w:rPr>
          <w:rFonts w:hint="eastAsia"/>
          <w:b/>
        </w:rPr>
        <w:t xml:space="preserve">195 </w:t>
      </w:r>
      <w:r w:rsidR="00C749ED" w:rsidRPr="00434E94">
        <w:rPr>
          <w:rFonts w:hint="eastAsia"/>
          <w:b/>
        </w:rPr>
        <w:t>條第</w:t>
      </w:r>
      <w:r w:rsidR="00C749ED" w:rsidRPr="00434E94">
        <w:rPr>
          <w:rFonts w:hint="eastAsia"/>
          <w:b/>
        </w:rPr>
        <w:t xml:space="preserve">1 </w:t>
      </w:r>
      <w:r w:rsidR="00C749ED" w:rsidRPr="00434E94">
        <w:rPr>
          <w:rFonts w:hint="eastAsia"/>
          <w:b/>
        </w:rPr>
        <w:t>項後段規定所謂回復名譽之適當處分，是否得包括法院以判決命加害人公開道歉之處分？本院釋字第</w:t>
      </w:r>
      <w:r w:rsidR="005D5640" w:rsidRPr="00434E94">
        <w:rPr>
          <w:rFonts w:hint="eastAsia"/>
          <w:b/>
        </w:rPr>
        <w:t>656</w:t>
      </w:r>
      <w:r w:rsidR="00C749ED" w:rsidRPr="00434E94">
        <w:rPr>
          <w:rFonts w:hint="eastAsia"/>
          <w:b/>
        </w:rPr>
        <w:t>號解釋之意旨是否應予變更</w:t>
      </w:r>
      <w:r w:rsidR="00094F3B" w:rsidRPr="00434E94">
        <w:rPr>
          <w:rFonts w:hint="eastAsia"/>
          <w:b/>
        </w:rPr>
        <w:t>？</w:t>
      </w:r>
    </w:p>
    <w:p w:rsidR="00094F3B" w:rsidRDefault="00094F3B" w:rsidP="005F1C15">
      <w:pPr>
        <w:spacing w:line="360" w:lineRule="auto"/>
      </w:pPr>
    </w:p>
    <w:p w:rsidR="00C749ED" w:rsidRDefault="00094F3B" w:rsidP="005F1C15">
      <w:pPr>
        <w:spacing w:line="360" w:lineRule="auto"/>
      </w:pPr>
      <w:r>
        <w:rPr>
          <w:rFonts w:hint="eastAsia"/>
        </w:rPr>
        <w:t xml:space="preserve">    </w:t>
      </w:r>
      <w:r>
        <w:rPr>
          <w:rFonts w:hint="eastAsia"/>
        </w:rPr>
        <w:t>由於對於前一個問題，</w:t>
      </w:r>
      <w:proofErr w:type="gramStart"/>
      <w:r w:rsidR="0060317B">
        <w:rPr>
          <w:rFonts w:hint="eastAsia"/>
        </w:rPr>
        <w:t>鈞院</w:t>
      </w:r>
      <w:r>
        <w:rPr>
          <w:rFonts w:hint="eastAsia"/>
        </w:rPr>
        <w:t>釋</w:t>
      </w:r>
      <w:proofErr w:type="gramEnd"/>
      <w:r>
        <w:rPr>
          <w:rFonts w:hint="eastAsia"/>
        </w:rPr>
        <w:t>字第</w:t>
      </w:r>
      <w:r>
        <w:rPr>
          <w:rFonts w:hint="eastAsia"/>
        </w:rPr>
        <w:t>656</w:t>
      </w:r>
      <w:r>
        <w:rPr>
          <w:rFonts w:hint="eastAsia"/>
        </w:rPr>
        <w:t>號解釋曾經做出「合憲性解釋」，在解釋文中提及：</w:t>
      </w:r>
      <w:r w:rsidRPr="00094F3B">
        <w:rPr>
          <w:rFonts w:hint="eastAsia"/>
        </w:rPr>
        <w:t>「</w:t>
      </w:r>
      <w:r w:rsidRPr="00094F3B">
        <w:rPr>
          <w:rFonts w:ascii="標楷體" w:eastAsia="標楷體" w:hAnsi="標楷體" w:hint="eastAsia"/>
        </w:rPr>
        <w:t>所謂回復名譽之適當處分，如屬以判決命加害人公開道歉，而未涉及加害人自我</w:t>
      </w:r>
      <w:proofErr w:type="gramStart"/>
      <w:r w:rsidRPr="00094F3B">
        <w:rPr>
          <w:rFonts w:ascii="標楷體" w:eastAsia="標楷體" w:hAnsi="標楷體" w:hint="eastAsia"/>
        </w:rPr>
        <w:t>羞辱等損及</w:t>
      </w:r>
      <w:proofErr w:type="gramEnd"/>
      <w:r w:rsidRPr="00094F3B">
        <w:rPr>
          <w:rFonts w:ascii="標楷體" w:eastAsia="標楷體" w:hAnsi="標楷體" w:hint="eastAsia"/>
        </w:rPr>
        <w:t>人性尊嚴之情事者，即未違背憲法第二十三條比例原則，而</w:t>
      </w:r>
      <w:proofErr w:type="gramStart"/>
      <w:r w:rsidRPr="00094F3B">
        <w:rPr>
          <w:rFonts w:ascii="標楷體" w:eastAsia="標楷體" w:hAnsi="標楷體" w:hint="eastAsia"/>
        </w:rPr>
        <w:t>不</w:t>
      </w:r>
      <w:proofErr w:type="gramEnd"/>
      <w:r w:rsidRPr="00094F3B">
        <w:rPr>
          <w:rFonts w:ascii="標楷體" w:eastAsia="標楷體" w:hAnsi="標楷體" w:hint="eastAsia"/>
        </w:rPr>
        <w:t>牴觸憲法對不表意自由之保障。</w:t>
      </w:r>
      <w:r w:rsidRPr="00094F3B">
        <w:rPr>
          <w:rFonts w:hint="eastAsia"/>
        </w:rPr>
        <w:t>」</w:t>
      </w:r>
      <w:r>
        <w:rPr>
          <w:rFonts w:hint="eastAsia"/>
        </w:rPr>
        <w:t>並在解釋理由書中補充說明</w:t>
      </w:r>
      <w:r w:rsidRPr="00EE2772">
        <w:rPr>
          <w:rFonts w:hint="eastAsia"/>
        </w:rPr>
        <w:t>公開道歉</w:t>
      </w:r>
      <w:r>
        <w:rPr>
          <w:rFonts w:hint="eastAsia"/>
        </w:rPr>
        <w:t>在其他方式無法達成目的時，乃是回復名譽的最後手段，指出：「</w:t>
      </w:r>
      <w:r w:rsidRPr="00094F3B">
        <w:rPr>
          <w:rFonts w:ascii="標楷體" w:eastAsia="標楷體" w:hAnsi="標楷體" w:hint="eastAsia"/>
        </w:rPr>
        <w:t>在合理範圍內由加害人負擔費用刊載澄清事實之聲明、登載被害人判決勝訴之啟事或將判決書全部或一部登報等手段，仍不足以回復被害人之名譽者，法院以判決命加害人公開道歉，作為回復名譽之適當處分，尚未逾越必要之程度。</w:t>
      </w:r>
      <w:r w:rsidRPr="00094F3B">
        <w:rPr>
          <w:rFonts w:hint="eastAsia"/>
        </w:rPr>
        <w:t>」</w:t>
      </w:r>
      <w:r w:rsidR="005D5640">
        <w:rPr>
          <w:rFonts w:hint="eastAsia"/>
        </w:rPr>
        <w:t>如果回復名譽的適當處分，並不包括法院以判決命加害人公開道歉之處分，則釋字第</w:t>
      </w:r>
      <w:r w:rsidR="005D5640">
        <w:rPr>
          <w:rFonts w:hint="eastAsia"/>
        </w:rPr>
        <w:t>656</w:t>
      </w:r>
      <w:r w:rsidR="005D5640">
        <w:rPr>
          <w:rFonts w:hint="eastAsia"/>
        </w:rPr>
        <w:t>號解釋之意旨應予變更，</w:t>
      </w:r>
      <w:r>
        <w:rPr>
          <w:rFonts w:hint="eastAsia"/>
        </w:rPr>
        <w:t>因此以下</w:t>
      </w:r>
      <w:r w:rsidR="005D5640">
        <w:rPr>
          <w:rFonts w:hint="eastAsia"/>
        </w:rPr>
        <w:t>將</w:t>
      </w:r>
      <w:r>
        <w:rPr>
          <w:rFonts w:hint="eastAsia"/>
        </w:rPr>
        <w:t>兩個問題</w:t>
      </w:r>
      <w:r w:rsidR="005D5640">
        <w:rPr>
          <w:rFonts w:hint="eastAsia"/>
        </w:rPr>
        <w:t>相結合</w:t>
      </w:r>
      <w:r>
        <w:rPr>
          <w:rFonts w:hint="eastAsia"/>
        </w:rPr>
        <w:t>，</w:t>
      </w:r>
      <w:r w:rsidR="005D5640">
        <w:rPr>
          <w:rFonts w:hint="eastAsia"/>
        </w:rPr>
        <w:t>而</w:t>
      </w:r>
      <w:r>
        <w:rPr>
          <w:rFonts w:hint="eastAsia"/>
        </w:rPr>
        <w:t>以釋字第</w:t>
      </w:r>
      <w:r>
        <w:rPr>
          <w:rFonts w:hint="eastAsia"/>
        </w:rPr>
        <w:t>656</w:t>
      </w:r>
      <w:r>
        <w:rPr>
          <w:rFonts w:hint="eastAsia"/>
        </w:rPr>
        <w:t>號解釋作為</w:t>
      </w:r>
      <w:r w:rsidR="005D5640">
        <w:rPr>
          <w:rFonts w:hint="eastAsia"/>
        </w:rPr>
        <w:t>檢討</w:t>
      </w:r>
      <w:r>
        <w:rPr>
          <w:rFonts w:hint="eastAsia"/>
        </w:rPr>
        <w:t>對象。</w:t>
      </w:r>
    </w:p>
    <w:p w:rsidR="00094F3B" w:rsidRDefault="00094F3B" w:rsidP="005F1C15">
      <w:pPr>
        <w:spacing w:line="360" w:lineRule="auto"/>
      </w:pPr>
    </w:p>
    <w:p w:rsidR="00094F3B" w:rsidRDefault="00094F3B" w:rsidP="005F1C15">
      <w:pPr>
        <w:spacing w:line="360" w:lineRule="auto"/>
      </w:pPr>
      <w:r>
        <w:rPr>
          <w:rFonts w:hint="eastAsia"/>
        </w:rPr>
        <w:lastRenderedPageBreak/>
        <w:t xml:space="preserve">    </w:t>
      </w:r>
      <w:r w:rsidR="0060317B">
        <w:rPr>
          <w:rFonts w:hint="eastAsia"/>
        </w:rPr>
        <w:t>該號解釋屬於</w:t>
      </w:r>
      <w:r w:rsidR="0060317B" w:rsidRPr="0060317B">
        <w:rPr>
          <w:rFonts w:hint="eastAsia"/>
        </w:rPr>
        <w:t>針對民法第</w:t>
      </w:r>
      <w:r w:rsidR="0060317B" w:rsidRPr="0060317B">
        <w:rPr>
          <w:rFonts w:hint="eastAsia"/>
        </w:rPr>
        <w:t>195</w:t>
      </w:r>
      <w:r w:rsidR="0060317B">
        <w:rPr>
          <w:rFonts w:hint="eastAsia"/>
        </w:rPr>
        <w:t>條後段</w:t>
      </w:r>
      <w:r w:rsidR="0060317B" w:rsidRPr="0060317B">
        <w:rPr>
          <w:rFonts w:hint="eastAsia"/>
        </w:rPr>
        <w:t>規定</w:t>
      </w:r>
      <w:r w:rsidR="0060317B">
        <w:rPr>
          <w:rFonts w:hint="eastAsia"/>
        </w:rPr>
        <w:t>所為之</w:t>
      </w:r>
      <w:r w:rsidR="0060317B" w:rsidRPr="0060317B">
        <w:rPr>
          <w:rFonts w:hint="eastAsia"/>
        </w:rPr>
        <w:t>「合憲性解釋」</w:t>
      </w:r>
      <w:r w:rsidR="0060317B">
        <w:rPr>
          <w:rFonts w:hint="eastAsia"/>
        </w:rPr>
        <w:t>，顯而易見的是，該號解釋所為之</w:t>
      </w:r>
      <w:r w:rsidR="0060317B" w:rsidRPr="0060317B">
        <w:rPr>
          <w:rFonts w:hint="eastAsia"/>
        </w:rPr>
        <w:t>合憲性解釋</w:t>
      </w:r>
      <w:r w:rsidR="0060317B">
        <w:rPr>
          <w:rFonts w:hint="eastAsia"/>
        </w:rPr>
        <w:t>，相較於過去的解釋具</w:t>
      </w:r>
      <w:r w:rsidR="0060317B" w:rsidRPr="0060317B">
        <w:rPr>
          <w:rFonts w:hint="eastAsia"/>
        </w:rPr>
        <w:t>有其特殊性，因為</w:t>
      </w:r>
      <w:r w:rsidR="0060317B">
        <w:rPr>
          <w:rFonts w:hint="eastAsia"/>
        </w:rPr>
        <w:t>在解釋文中</w:t>
      </w:r>
      <w:r w:rsidR="0060317B" w:rsidRPr="0060317B">
        <w:rPr>
          <w:rFonts w:hint="eastAsia"/>
        </w:rPr>
        <w:t>使用了「</w:t>
      </w:r>
      <w:r w:rsidR="0060317B" w:rsidRPr="0060317B">
        <w:rPr>
          <w:rFonts w:ascii="標楷體" w:eastAsia="標楷體" w:hAnsi="標楷體" w:hint="eastAsia"/>
        </w:rPr>
        <w:t>如屬</w:t>
      </w:r>
      <w:r w:rsidR="0060317B" w:rsidRPr="0060317B">
        <w:rPr>
          <w:rFonts w:hint="eastAsia"/>
        </w:rPr>
        <w:t>」的字眼，所以是一種</w:t>
      </w:r>
      <w:r w:rsidR="0060317B" w:rsidRPr="0060317B">
        <w:rPr>
          <w:rFonts w:hint="eastAsia"/>
          <w:b/>
        </w:rPr>
        <w:t>條件句的表述方式</w:t>
      </w:r>
      <w:r w:rsidR="0060317B" w:rsidRPr="0060317B">
        <w:rPr>
          <w:rFonts w:hint="eastAsia"/>
        </w:rPr>
        <w:t>，</w:t>
      </w:r>
      <w:proofErr w:type="gramStart"/>
      <w:r w:rsidR="0060317B" w:rsidRPr="0060317B">
        <w:rPr>
          <w:rFonts w:hint="eastAsia"/>
        </w:rPr>
        <w:t>此外，</w:t>
      </w:r>
      <w:proofErr w:type="gramEnd"/>
      <w:r w:rsidR="0060317B" w:rsidRPr="0060317B">
        <w:rPr>
          <w:rFonts w:hint="eastAsia"/>
        </w:rPr>
        <w:t>是以</w:t>
      </w:r>
      <w:r w:rsidR="0060317B" w:rsidRPr="0060317B">
        <w:rPr>
          <w:rFonts w:hint="eastAsia"/>
          <w:b/>
        </w:rPr>
        <w:t>消極方式</w:t>
      </w:r>
      <w:r w:rsidR="0060317B" w:rsidRPr="0060317B">
        <w:rPr>
          <w:rFonts w:hint="eastAsia"/>
        </w:rPr>
        <w:t>來表達，亦即並非積極而且具體的指明該條文的合憲內容，而是反面的指出其不合憲的內容：「</w:t>
      </w:r>
      <w:r w:rsidR="0060317B" w:rsidRPr="0060317B">
        <w:rPr>
          <w:rFonts w:ascii="標楷體" w:eastAsia="標楷體" w:hAnsi="標楷體" w:hint="eastAsia"/>
        </w:rPr>
        <w:t>涉及加害人自我</w:t>
      </w:r>
      <w:proofErr w:type="gramStart"/>
      <w:r w:rsidR="0060317B" w:rsidRPr="0060317B">
        <w:rPr>
          <w:rFonts w:ascii="標楷體" w:eastAsia="標楷體" w:hAnsi="標楷體" w:hint="eastAsia"/>
        </w:rPr>
        <w:t>羞辱等損及</w:t>
      </w:r>
      <w:proofErr w:type="gramEnd"/>
      <w:r w:rsidR="0060317B" w:rsidRPr="0060317B">
        <w:rPr>
          <w:rFonts w:ascii="標楷體" w:eastAsia="標楷體" w:hAnsi="標楷體" w:hint="eastAsia"/>
        </w:rPr>
        <w:t>人性尊嚴之情事者</w:t>
      </w:r>
      <w:r w:rsidR="0060317B" w:rsidRPr="0060317B">
        <w:rPr>
          <w:rFonts w:hint="eastAsia"/>
        </w:rPr>
        <w:t>」。這是與</w:t>
      </w:r>
      <w:proofErr w:type="gramStart"/>
      <w:r w:rsidR="0060317B" w:rsidRPr="0060317B">
        <w:rPr>
          <w:rFonts w:hint="eastAsia"/>
        </w:rPr>
        <w:t>過去</w:t>
      </w:r>
      <w:r w:rsidR="0060317B">
        <w:rPr>
          <w:rFonts w:hint="eastAsia"/>
        </w:rPr>
        <w:t>鈞院</w:t>
      </w:r>
      <w:r w:rsidR="0060317B" w:rsidRPr="0060317B">
        <w:rPr>
          <w:rFonts w:hint="eastAsia"/>
        </w:rPr>
        <w:t>為</w:t>
      </w:r>
      <w:proofErr w:type="gramEnd"/>
      <w:r w:rsidR="0060317B" w:rsidRPr="0060317B">
        <w:rPr>
          <w:rFonts w:hint="eastAsia"/>
        </w:rPr>
        <w:t>合憲性解釋時十分不同的風格，過去無論是在釋字第</w:t>
      </w:r>
      <w:r w:rsidR="0060317B" w:rsidRPr="0060317B">
        <w:rPr>
          <w:rFonts w:hint="eastAsia"/>
        </w:rPr>
        <w:t>509</w:t>
      </w:r>
      <w:r w:rsidR="0060317B" w:rsidRPr="0060317B">
        <w:rPr>
          <w:rFonts w:hint="eastAsia"/>
        </w:rPr>
        <w:t>號解釋、釋字第</w:t>
      </w:r>
      <w:r w:rsidR="0060317B" w:rsidRPr="0060317B">
        <w:rPr>
          <w:rFonts w:hint="eastAsia"/>
        </w:rPr>
        <w:t>535</w:t>
      </w:r>
      <w:r w:rsidR="0060317B" w:rsidRPr="0060317B">
        <w:rPr>
          <w:rFonts w:hint="eastAsia"/>
        </w:rPr>
        <w:t>號解釋、釋字第</w:t>
      </w:r>
      <w:r w:rsidR="0060317B" w:rsidRPr="0060317B">
        <w:rPr>
          <w:rFonts w:hint="eastAsia"/>
        </w:rPr>
        <w:t>617</w:t>
      </w:r>
      <w:r w:rsidR="0060317B" w:rsidRPr="0060317B">
        <w:rPr>
          <w:rFonts w:hint="eastAsia"/>
        </w:rPr>
        <w:t>號解釋或是釋字第</w:t>
      </w:r>
      <w:r w:rsidR="0060317B" w:rsidRPr="0060317B">
        <w:rPr>
          <w:rFonts w:hint="eastAsia"/>
        </w:rPr>
        <w:t>623</w:t>
      </w:r>
      <w:r w:rsidR="0060317B" w:rsidRPr="0060317B">
        <w:rPr>
          <w:rFonts w:hint="eastAsia"/>
        </w:rPr>
        <w:t>號解釋，</w:t>
      </w:r>
      <w:proofErr w:type="gramStart"/>
      <w:r w:rsidR="0060317B">
        <w:rPr>
          <w:rFonts w:hint="eastAsia"/>
        </w:rPr>
        <w:t>鈞院</w:t>
      </w:r>
      <w:r w:rsidR="0060317B" w:rsidRPr="0060317B">
        <w:rPr>
          <w:rFonts w:hint="eastAsia"/>
        </w:rPr>
        <w:t>進行</w:t>
      </w:r>
      <w:proofErr w:type="gramEnd"/>
      <w:r w:rsidR="0060317B" w:rsidRPr="0060317B">
        <w:rPr>
          <w:rFonts w:hint="eastAsia"/>
        </w:rPr>
        <w:t>合憲性解</w:t>
      </w:r>
      <w:r w:rsidR="0060317B">
        <w:rPr>
          <w:rFonts w:hint="eastAsia"/>
        </w:rPr>
        <w:t>釋時，</w:t>
      </w:r>
      <w:proofErr w:type="gramStart"/>
      <w:r w:rsidR="0060317B">
        <w:rPr>
          <w:rFonts w:hint="eastAsia"/>
        </w:rPr>
        <w:t>均會正面</w:t>
      </w:r>
      <w:proofErr w:type="gramEnd"/>
      <w:r w:rsidR="0060317B">
        <w:rPr>
          <w:rFonts w:hint="eastAsia"/>
        </w:rPr>
        <w:t>指出系爭條文</w:t>
      </w:r>
      <w:proofErr w:type="gramStart"/>
      <w:r w:rsidR="0060317B">
        <w:rPr>
          <w:rFonts w:hint="eastAsia"/>
        </w:rPr>
        <w:t>文義中</w:t>
      </w:r>
      <w:proofErr w:type="gramEnd"/>
      <w:r w:rsidR="0060317B">
        <w:rPr>
          <w:rFonts w:hint="eastAsia"/>
        </w:rPr>
        <w:t>與憲法相符的內容，而非如該號解釋</w:t>
      </w:r>
      <w:r w:rsidR="0060317B" w:rsidRPr="0060317B">
        <w:rPr>
          <w:rFonts w:hint="eastAsia"/>
        </w:rPr>
        <w:t>，以</w:t>
      </w:r>
      <w:proofErr w:type="gramStart"/>
      <w:r w:rsidR="0060317B" w:rsidRPr="0060317B">
        <w:rPr>
          <w:rFonts w:hint="eastAsia"/>
        </w:rPr>
        <w:t>限定式的方式</w:t>
      </w:r>
      <w:proofErr w:type="gramEnd"/>
      <w:r w:rsidR="0060317B" w:rsidRPr="0060317B">
        <w:rPr>
          <w:rFonts w:hint="eastAsia"/>
        </w:rPr>
        <w:t>來表達可能合憲的內容。事實上，從解釋文的內容也可以合乎邏輯的</w:t>
      </w:r>
      <w:proofErr w:type="gramStart"/>
      <w:r w:rsidR="0060317B" w:rsidRPr="0060317B">
        <w:rPr>
          <w:rFonts w:hint="eastAsia"/>
        </w:rPr>
        <w:t>推論出系爭</w:t>
      </w:r>
      <w:proofErr w:type="gramEnd"/>
      <w:r w:rsidR="0060317B" w:rsidRPr="0060317B">
        <w:rPr>
          <w:rFonts w:hint="eastAsia"/>
        </w:rPr>
        <w:t>條文逾越憲法許可範圍（亦即違憲）的意義內涵：「所謂回復名譽之適當處分，如屬以判決命加害人公開道歉，而涉及加害人自我</w:t>
      </w:r>
      <w:proofErr w:type="gramStart"/>
      <w:r w:rsidR="0060317B" w:rsidRPr="0060317B">
        <w:rPr>
          <w:rFonts w:hint="eastAsia"/>
        </w:rPr>
        <w:t>羞辱等損及</w:t>
      </w:r>
      <w:proofErr w:type="gramEnd"/>
      <w:r w:rsidR="0060317B" w:rsidRPr="0060317B">
        <w:rPr>
          <w:rFonts w:hint="eastAsia"/>
        </w:rPr>
        <w:t>人性尊嚴之情事者，即違背憲法第二十三條比例原則，牴觸憲法對不表意自由之保障。」綜而言之，</w:t>
      </w:r>
      <w:r w:rsidR="003B0B91">
        <w:rPr>
          <w:rFonts w:hint="eastAsia"/>
        </w:rPr>
        <w:t>該號解釋</w:t>
      </w:r>
      <w:r w:rsidR="0060317B" w:rsidRPr="0060317B">
        <w:rPr>
          <w:rFonts w:hint="eastAsia"/>
        </w:rPr>
        <w:t>在名譽權與不表意自由之間採取一個折衷的立場，原則上認為以判決命加害人公開道歉並不違憲，而以涉及加害人自我</w:t>
      </w:r>
      <w:proofErr w:type="gramStart"/>
      <w:r w:rsidR="0060317B" w:rsidRPr="0060317B">
        <w:rPr>
          <w:rFonts w:hint="eastAsia"/>
        </w:rPr>
        <w:t>羞辱等損及</w:t>
      </w:r>
      <w:proofErr w:type="gramEnd"/>
      <w:r w:rsidR="0060317B" w:rsidRPr="0060317B">
        <w:rPr>
          <w:rFonts w:hint="eastAsia"/>
        </w:rPr>
        <w:t>人性尊嚴之情事為其例外。</w:t>
      </w:r>
    </w:p>
    <w:p w:rsidR="00C749ED" w:rsidRDefault="00C749ED" w:rsidP="005F1C15">
      <w:pPr>
        <w:spacing w:line="360" w:lineRule="auto"/>
      </w:pPr>
    </w:p>
    <w:p w:rsidR="008E1F4E" w:rsidRDefault="008E1F4E" w:rsidP="005F1C15">
      <w:pPr>
        <w:spacing w:line="360" w:lineRule="auto"/>
      </w:pPr>
      <w:r>
        <w:rPr>
          <w:rFonts w:hint="eastAsia"/>
        </w:rPr>
        <w:t xml:space="preserve">    </w:t>
      </w:r>
      <w:r>
        <w:rPr>
          <w:rFonts w:hint="eastAsia"/>
        </w:rPr>
        <w:t>由於民法第</w:t>
      </w:r>
      <w:r>
        <w:rPr>
          <w:rFonts w:hint="eastAsia"/>
        </w:rPr>
        <w:t>195</w:t>
      </w:r>
      <w:r>
        <w:rPr>
          <w:rFonts w:hint="eastAsia"/>
        </w:rPr>
        <w:t>條第</w:t>
      </w:r>
      <w:r>
        <w:rPr>
          <w:rFonts w:hint="eastAsia"/>
        </w:rPr>
        <w:t>1</w:t>
      </w:r>
      <w:r>
        <w:rPr>
          <w:rFonts w:hint="eastAsia"/>
        </w:rPr>
        <w:t>項後段「其名譽被侵害者，並得請求回復名譽之適當處分。」的規定方式，有關回復名譽適當處分的內容，授權法院在當事人的聲請範圍內做出，因此爭議的核心在於，</w:t>
      </w:r>
      <w:proofErr w:type="gramStart"/>
      <w:r>
        <w:rPr>
          <w:rFonts w:hint="eastAsia"/>
        </w:rPr>
        <w:t>法院判命被告</w:t>
      </w:r>
      <w:proofErr w:type="gramEnd"/>
      <w:r>
        <w:rPr>
          <w:rFonts w:hint="eastAsia"/>
        </w:rPr>
        <w:t>公開道歉（登報道歉）是否不當的限制人民的基本權利，因而不再是合憲的適當處分？</w:t>
      </w:r>
    </w:p>
    <w:p w:rsidR="008E1F4E" w:rsidRPr="008E1F4E" w:rsidRDefault="008E1F4E" w:rsidP="005F1C15">
      <w:pPr>
        <w:spacing w:line="360" w:lineRule="auto"/>
      </w:pPr>
    </w:p>
    <w:p w:rsidR="008E1F4E" w:rsidRDefault="008E1F4E" w:rsidP="005F1C15">
      <w:pPr>
        <w:spacing w:line="360" w:lineRule="auto"/>
      </w:pPr>
      <w:r>
        <w:rPr>
          <w:rFonts w:hint="eastAsia"/>
        </w:rPr>
        <w:t xml:space="preserve">    </w:t>
      </w:r>
      <w:r>
        <w:rPr>
          <w:rFonts w:hint="eastAsia"/>
        </w:rPr>
        <w:t>對於民法第</w:t>
      </w:r>
      <w:r>
        <w:rPr>
          <w:rFonts w:hint="eastAsia"/>
        </w:rPr>
        <w:t>195</w:t>
      </w:r>
      <w:r>
        <w:rPr>
          <w:rFonts w:hint="eastAsia"/>
        </w:rPr>
        <w:t>條第</w:t>
      </w:r>
      <w:r>
        <w:rPr>
          <w:rFonts w:hint="eastAsia"/>
        </w:rPr>
        <w:t>1</w:t>
      </w:r>
      <w:r>
        <w:rPr>
          <w:rFonts w:hint="eastAsia"/>
        </w:rPr>
        <w:t>項後段規定是否侵害人民基本權利的問題，該號解釋的多數意見肯認本案所涉及的兩個權利皆是憲法所保障的基本權利，名譽權由憲法第</w:t>
      </w:r>
      <w:r>
        <w:rPr>
          <w:rFonts w:hint="eastAsia"/>
        </w:rPr>
        <w:t>22</w:t>
      </w:r>
      <w:r>
        <w:rPr>
          <w:rFonts w:hint="eastAsia"/>
        </w:rPr>
        <w:t>條所保障，不表意自由則屬於憲法第</w:t>
      </w:r>
      <w:r>
        <w:rPr>
          <w:rFonts w:hint="eastAsia"/>
        </w:rPr>
        <w:t>11</w:t>
      </w:r>
      <w:r>
        <w:rPr>
          <w:rFonts w:hint="eastAsia"/>
        </w:rPr>
        <w:t>條言論自由的內容之</w:t>
      </w:r>
      <w:proofErr w:type="gramStart"/>
      <w:r>
        <w:rPr>
          <w:rFonts w:hint="eastAsia"/>
        </w:rPr>
        <w:t>一</w:t>
      </w:r>
      <w:proofErr w:type="gramEnd"/>
      <w:r>
        <w:rPr>
          <w:rFonts w:hint="eastAsia"/>
        </w:rPr>
        <w:t>。系爭規定的合憲性審查，多數意見首先確認目的的正當性：由於名譽受損的個</w:t>
      </w:r>
      <w:r>
        <w:rPr>
          <w:rFonts w:hint="eastAsia"/>
        </w:rPr>
        <w:lastRenderedPageBreak/>
        <w:t>案情狀不一，金錢賠償不一定能夠回復或填補其受損狀態，系爭規定授權法院審酌個案並決定適當處分，其目的正當。多數意見雖然沒有明白指出屬於憲法第</w:t>
      </w:r>
      <w:r>
        <w:rPr>
          <w:rFonts w:hint="eastAsia"/>
        </w:rPr>
        <w:t>23</w:t>
      </w:r>
      <w:r>
        <w:rPr>
          <w:rFonts w:hint="eastAsia"/>
        </w:rPr>
        <w:t>條所列的何種目的，很明顯的「維護名譽權」落在防止妨害他人自由的概念範圍內，就此而言，系爭規定的目的正當性應無問題。</w:t>
      </w:r>
    </w:p>
    <w:p w:rsidR="008E1F4E" w:rsidRDefault="008E1F4E" w:rsidP="005F1C15">
      <w:pPr>
        <w:spacing w:line="360" w:lineRule="auto"/>
      </w:pPr>
    </w:p>
    <w:p w:rsidR="008E1F4E" w:rsidRDefault="008E1F4E" w:rsidP="005F1C15">
      <w:pPr>
        <w:spacing w:line="360" w:lineRule="auto"/>
      </w:pPr>
      <w:r>
        <w:rPr>
          <w:rFonts w:hint="eastAsia"/>
        </w:rPr>
        <w:t xml:space="preserve">    </w:t>
      </w:r>
      <w:r>
        <w:rPr>
          <w:rFonts w:hint="eastAsia"/>
        </w:rPr>
        <w:t>在手段審查上，多數意見依例使用比例原則，但是論證顯得過於簡略，因此在解釋理由書中，所能得知的只是多數意見的審查結果：法院在原告聲明範圍內，權衡</w:t>
      </w:r>
      <w:proofErr w:type="gramStart"/>
      <w:r>
        <w:rPr>
          <w:rFonts w:hint="eastAsia"/>
        </w:rPr>
        <w:t>案情後倘認為</w:t>
      </w:r>
      <w:proofErr w:type="gramEnd"/>
      <w:r>
        <w:rPr>
          <w:rFonts w:hint="eastAsia"/>
        </w:rPr>
        <w:t>在合理範圍內由加害人負擔費用刊載澄清事實之聲明、登載被害人判決勝訴之啟事或將判決書全部或一部登報等手段，仍不足以回復被害人之名譽，判決命加害人公開道歉，作為回復名譽之適當處分，尚未逾越必要之程度。換言之，只有當要求加害人公開道歉，並涉及加害人自我</w:t>
      </w:r>
      <w:proofErr w:type="gramStart"/>
      <w:r>
        <w:rPr>
          <w:rFonts w:hint="eastAsia"/>
        </w:rPr>
        <w:t>羞辱等損及</w:t>
      </w:r>
      <w:proofErr w:type="gramEnd"/>
      <w:r>
        <w:rPr>
          <w:rFonts w:hint="eastAsia"/>
        </w:rPr>
        <w:t>人性尊嚴的情事，才屬於逾越必要程度，過度限制人民之不表意自由。至於如何得到這些審查結果，則不得而知。雖然多數意見在關鍵處語焉不詳，然而從幾份意見書的針鋒相對可以發現，本號解釋雖然最後獲得三分之二以上的多數支持（解釋理由書則是獲得二分之一以上多數），大法官們對於一些實體性的關鍵問題並無共識。</w:t>
      </w:r>
    </w:p>
    <w:p w:rsidR="008E1F4E" w:rsidRDefault="008E1F4E" w:rsidP="005F1C15">
      <w:pPr>
        <w:spacing w:line="360" w:lineRule="auto"/>
      </w:pPr>
    </w:p>
    <w:p w:rsidR="008E1F4E" w:rsidRDefault="008E1F4E" w:rsidP="005F1C15">
      <w:pPr>
        <w:spacing w:line="360" w:lineRule="auto"/>
      </w:pPr>
      <w:r>
        <w:rPr>
          <w:rFonts w:hint="eastAsia"/>
        </w:rPr>
        <w:t xml:space="preserve">    </w:t>
      </w:r>
      <w:r>
        <w:rPr>
          <w:rFonts w:hint="eastAsia"/>
        </w:rPr>
        <w:t>多數意見在解釋理由書中首先指出，民法第</w:t>
      </w:r>
      <w:r>
        <w:rPr>
          <w:rFonts w:hint="eastAsia"/>
        </w:rPr>
        <w:t>195</w:t>
      </w:r>
      <w:r>
        <w:rPr>
          <w:rFonts w:hint="eastAsia"/>
        </w:rPr>
        <w:t>條第一項後段規定，目的在於維護被害人憲法第</w:t>
      </w:r>
      <w:r>
        <w:rPr>
          <w:rFonts w:hint="eastAsia"/>
        </w:rPr>
        <w:t>22</w:t>
      </w:r>
      <w:r>
        <w:rPr>
          <w:rFonts w:hint="eastAsia"/>
        </w:rPr>
        <w:t>條所保障的名譽權，由於金錢賠償未必能夠填補或回復名譽，因此授權法院在原告聲明的範圍內為適當處分，如果有限制加害人憲法第</w:t>
      </w:r>
      <w:r>
        <w:rPr>
          <w:rFonts w:hint="eastAsia"/>
        </w:rPr>
        <w:t>11</w:t>
      </w:r>
      <w:r>
        <w:rPr>
          <w:rFonts w:hint="eastAsia"/>
        </w:rPr>
        <w:t>條所保障言論自由（不表意自由）的必要時，應該審酌侵害情節的輕重與強制表意的內容，決定內容應符合憲法第</w:t>
      </w:r>
      <w:r>
        <w:rPr>
          <w:rFonts w:hint="eastAsia"/>
        </w:rPr>
        <w:t>23</w:t>
      </w:r>
      <w:r>
        <w:rPr>
          <w:rFonts w:hint="eastAsia"/>
        </w:rPr>
        <w:t>條的比例原則。其次，在適當處分的決定上，多數意見並指出公開道歉具有最後手段性，亦即當加害人負擔費用刊載澄清事實之聲明、登載被害人判決勝訴之啟事或將判決書全部或一部登報等手段，仍不足以回復被害人名譽時，法院以判決命加害人公開道歉，才不</w:t>
      </w:r>
      <w:r>
        <w:rPr>
          <w:rFonts w:hint="eastAsia"/>
        </w:rPr>
        <w:lastRenderedPageBreak/>
        <w:t>會逾越必要之程度。如果要求加害人公開道歉，已經涉及加害人自我</w:t>
      </w:r>
      <w:proofErr w:type="gramStart"/>
      <w:r>
        <w:rPr>
          <w:rFonts w:hint="eastAsia"/>
        </w:rPr>
        <w:t>羞辱等損及</w:t>
      </w:r>
      <w:proofErr w:type="gramEnd"/>
      <w:r>
        <w:rPr>
          <w:rFonts w:hint="eastAsia"/>
        </w:rPr>
        <w:t>人性尊嚴的情事，對於不表意自由的限制則已逾越必要程度。</w:t>
      </w:r>
    </w:p>
    <w:p w:rsidR="008E1F4E" w:rsidRDefault="008E1F4E" w:rsidP="005F1C15">
      <w:pPr>
        <w:spacing w:line="360" w:lineRule="auto"/>
      </w:pPr>
    </w:p>
    <w:p w:rsidR="008E1F4E" w:rsidRDefault="008E1F4E" w:rsidP="005F1C15">
      <w:pPr>
        <w:spacing w:line="360" w:lineRule="auto"/>
      </w:pPr>
      <w:r>
        <w:rPr>
          <w:rFonts w:hint="eastAsia"/>
        </w:rPr>
        <w:t xml:space="preserve">    </w:t>
      </w:r>
      <w:r>
        <w:rPr>
          <w:rFonts w:hint="eastAsia"/>
        </w:rPr>
        <w:t>許宗力大法官與李震山大法官皆同意，本案所涉及不表意自由與良心自由、人性尊嚴有密切關聯，雖然在結論上也都贊成多數意見，但是對於公開道歉作為回復名譽的適當處分一事，皆表達其疑慮。李大法官認為，由於多數意見認定公開道歉是最後手段，而且只能在未涉及加害人自我</w:t>
      </w:r>
      <w:proofErr w:type="gramStart"/>
      <w:r>
        <w:rPr>
          <w:rFonts w:hint="eastAsia"/>
        </w:rPr>
        <w:t>羞辱等損及</w:t>
      </w:r>
      <w:proofErr w:type="gramEnd"/>
      <w:r>
        <w:rPr>
          <w:rFonts w:hint="eastAsia"/>
        </w:rPr>
        <w:t>人性尊嚴的情況下，才有其合憲性，因為法院本於「不損及人性尊嚴」的解釋意旨，裁量空間已大幅萎縮</w:t>
      </w:r>
      <w:r>
        <w:rPr>
          <w:rFonts w:hint="eastAsia"/>
        </w:rPr>
        <w:t xml:space="preserve"> </w:t>
      </w:r>
      <w:r>
        <w:rPr>
          <w:rFonts w:hint="eastAsia"/>
        </w:rPr>
        <w:t>。</w:t>
      </w:r>
    </w:p>
    <w:p w:rsidR="00DF44B0" w:rsidRDefault="00DF44B0" w:rsidP="005F1C15">
      <w:pPr>
        <w:spacing w:line="360" w:lineRule="auto"/>
      </w:pPr>
    </w:p>
    <w:p w:rsidR="008E1F4E" w:rsidRDefault="00DF44B0" w:rsidP="005F1C15">
      <w:pPr>
        <w:spacing w:line="360" w:lineRule="auto"/>
      </w:pPr>
      <w:r>
        <w:rPr>
          <w:rFonts w:hint="eastAsia"/>
        </w:rPr>
        <w:t xml:space="preserve">    </w:t>
      </w:r>
      <w:r w:rsidR="008E1F4E">
        <w:rPr>
          <w:rFonts w:hint="eastAsia"/>
        </w:rPr>
        <w:t>許大法官原則上並不贊成公開道歉是適當處分，他認為以強迫登報公開道歉作為回復名譽適當處分的一種，是明顯錯誤、違憲的利益衡量，因為公開道歉的副作用實在太大，不但侵害加害人的不表意自由與良心自由，</w:t>
      </w:r>
      <w:proofErr w:type="gramStart"/>
      <w:r w:rsidR="008E1F4E">
        <w:rPr>
          <w:rFonts w:hint="eastAsia"/>
        </w:rPr>
        <w:t>此外，</w:t>
      </w:r>
      <w:proofErr w:type="gramEnd"/>
      <w:r w:rsidR="008E1F4E">
        <w:rPr>
          <w:rFonts w:hint="eastAsia"/>
        </w:rPr>
        <w:t>還因具有公開懲罰功能，使加害人受到類似遊街示眾的屈辱，嚴重打擊其人格尊嚴。而且，單單以強迫登報道歉為手段，因為對加害人所造成人格尊嚴的屈辱，在憲法上即</w:t>
      </w:r>
      <w:proofErr w:type="gramStart"/>
      <w:r w:rsidR="008E1F4E">
        <w:rPr>
          <w:rFonts w:hint="eastAsia"/>
        </w:rPr>
        <w:t>很難站得</w:t>
      </w:r>
      <w:proofErr w:type="gramEnd"/>
      <w:r w:rsidR="008E1F4E">
        <w:rPr>
          <w:rFonts w:hint="eastAsia"/>
        </w:rPr>
        <w:t>住腳。他會同意多數意見的結論，是著眼於公開道歉作為最後手段的見解，認為啟動此一最後手段在現實幾乎不可能，因為在現實生活中很難想像還有侵害名譽的事件，連「</w:t>
      </w:r>
      <w:r w:rsidR="008E1F4E" w:rsidRPr="00662B84">
        <w:rPr>
          <w:rFonts w:ascii="標楷體" w:eastAsia="標楷體" w:hAnsi="標楷體" w:hint="eastAsia"/>
        </w:rPr>
        <w:t>刊載澄清事實之聲明、登載被害人判決勝訴之啟事或將判決書全部或一部登報等手段</w:t>
      </w:r>
      <w:r w:rsidR="008E1F4E">
        <w:rPr>
          <w:rFonts w:hint="eastAsia"/>
        </w:rPr>
        <w:t>」，仍不足以回復被害人名譽</w:t>
      </w:r>
      <w:r w:rsidR="008E1F4E">
        <w:rPr>
          <w:rFonts w:hint="eastAsia"/>
        </w:rPr>
        <w:t xml:space="preserve"> </w:t>
      </w:r>
      <w:r w:rsidR="008E1F4E">
        <w:rPr>
          <w:rFonts w:hint="eastAsia"/>
        </w:rPr>
        <w:t>。</w:t>
      </w:r>
    </w:p>
    <w:p w:rsidR="00DF44B0" w:rsidRDefault="00DF44B0" w:rsidP="005F1C15">
      <w:pPr>
        <w:spacing w:line="360" w:lineRule="auto"/>
      </w:pPr>
    </w:p>
    <w:p w:rsidR="008E1F4E" w:rsidRDefault="00DF44B0" w:rsidP="005F1C15">
      <w:pPr>
        <w:spacing w:line="360" w:lineRule="auto"/>
      </w:pPr>
      <w:r>
        <w:rPr>
          <w:rFonts w:hint="eastAsia"/>
        </w:rPr>
        <w:t xml:space="preserve">    </w:t>
      </w:r>
      <w:r w:rsidR="008E1F4E">
        <w:rPr>
          <w:rFonts w:hint="eastAsia"/>
        </w:rPr>
        <w:t>在最後手段的問題上，陳新民大法官明顯與前述二位大法官針鋒相對，陳大法官批評解釋理由書中將判決命被告登報道歉列為最後手段，認為此種解釋不但剝奪法官的裁量權，也過度偏向保護加害人的不表意自由。</w:t>
      </w:r>
      <w:proofErr w:type="gramStart"/>
      <w:r w:rsidR="008E1F4E">
        <w:rPr>
          <w:rFonts w:hint="eastAsia"/>
        </w:rPr>
        <w:t>此外，</w:t>
      </w:r>
      <w:proofErr w:type="gramEnd"/>
      <w:r w:rsidR="008E1F4E">
        <w:rPr>
          <w:rFonts w:hint="eastAsia"/>
        </w:rPr>
        <w:t>強迫道歉</w:t>
      </w:r>
      <w:proofErr w:type="gramStart"/>
      <w:r w:rsidR="008E1F4E">
        <w:rPr>
          <w:rFonts w:hint="eastAsia"/>
        </w:rPr>
        <w:t>並不具違憲</w:t>
      </w:r>
      <w:proofErr w:type="gramEnd"/>
      <w:r w:rsidR="008E1F4E">
        <w:rPr>
          <w:rFonts w:hint="eastAsia"/>
        </w:rPr>
        <w:t>性，因為不言論自由與言論自由一樣，都可以受到法律拘束，而</w:t>
      </w:r>
      <w:r w:rsidR="008E1F4E">
        <w:rPr>
          <w:rFonts w:hint="eastAsia"/>
        </w:rPr>
        <w:lastRenderedPageBreak/>
        <w:t>且在法益權衡上，不言論自由並不會因為援引人性尊嚴而比名譽權更值得保障。他認為，登報道歉作為回復名譽的手段，立基於國民普遍法感情，所以作為手段並不會欠缺正當性，而且這也是立法者「</w:t>
      </w:r>
      <w:r w:rsidR="008E1F4E" w:rsidRPr="00662B84">
        <w:rPr>
          <w:rFonts w:ascii="標楷體" w:eastAsia="標楷體" w:hAnsi="標楷體" w:hint="eastAsia"/>
        </w:rPr>
        <w:t>關於社會多數價值所為之判斷</w:t>
      </w:r>
      <w:r w:rsidR="008E1F4E">
        <w:rPr>
          <w:rFonts w:hint="eastAsia"/>
        </w:rPr>
        <w:t>」，不應由釋憲者予以取代。他認為解釋文中提及「</w:t>
      </w:r>
      <w:r w:rsidR="008E1F4E" w:rsidRPr="00662B84">
        <w:rPr>
          <w:rFonts w:ascii="標楷體" w:eastAsia="標楷體" w:hAnsi="標楷體" w:hint="eastAsia"/>
        </w:rPr>
        <w:t>未涉及加害人自我</w:t>
      </w:r>
      <w:proofErr w:type="gramStart"/>
      <w:r w:rsidR="008E1F4E" w:rsidRPr="00662B84">
        <w:rPr>
          <w:rFonts w:ascii="標楷體" w:eastAsia="標楷體" w:hAnsi="標楷體" w:hint="eastAsia"/>
        </w:rPr>
        <w:t>羞辱等損及</w:t>
      </w:r>
      <w:proofErr w:type="gramEnd"/>
      <w:r w:rsidR="008E1F4E" w:rsidRPr="00662B84">
        <w:rPr>
          <w:rFonts w:ascii="標楷體" w:eastAsia="標楷體" w:hAnsi="標楷體" w:hint="eastAsia"/>
        </w:rPr>
        <w:t>人性尊嚴之情事者，即未違背憲法第二十三條比例原則</w:t>
      </w:r>
      <w:r w:rsidR="008E1F4E">
        <w:rPr>
          <w:rFonts w:hint="eastAsia"/>
        </w:rPr>
        <w:t>」，乃是贅言，因為法官的裁量原本即受到比例原則與裁量處分應有的限制。最後他並訴諸儒家思想，認為「最後手段論」誇大了這種強制手段所具有的惡性強度</w:t>
      </w:r>
      <w:r w:rsidR="008E1F4E">
        <w:rPr>
          <w:rFonts w:hint="eastAsia"/>
        </w:rPr>
        <w:t xml:space="preserve"> </w:t>
      </w:r>
      <w:r w:rsidR="008E1F4E">
        <w:rPr>
          <w:rFonts w:hint="eastAsia"/>
        </w:rPr>
        <w:t>。</w:t>
      </w:r>
      <w:r w:rsidR="008E1F4E">
        <w:rPr>
          <w:rFonts w:hint="eastAsia"/>
        </w:rPr>
        <w:t xml:space="preserve"> </w:t>
      </w:r>
    </w:p>
    <w:p w:rsidR="00DF44B0" w:rsidRDefault="00DF44B0" w:rsidP="005F1C15">
      <w:pPr>
        <w:spacing w:line="360" w:lineRule="auto"/>
      </w:pPr>
    </w:p>
    <w:p w:rsidR="008E1F4E" w:rsidRDefault="00DF44B0" w:rsidP="005F1C15">
      <w:pPr>
        <w:spacing w:line="360" w:lineRule="auto"/>
      </w:pPr>
      <w:r>
        <w:rPr>
          <w:rFonts w:hint="eastAsia"/>
        </w:rPr>
        <w:t xml:space="preserve">    </w:t>
      </w:r>
      <w:r w:rsidR="008E1F4E">
        <w:rPr>
          <w:rFonts w:hint="eastAsia"/>
        </w:rPr>
        <w:t>根據多數意見，系爭規定是否合憲涉及了名譽權與言論自由</w:t>
      </w:r>
      <w:proofErr w:type="gramStart"/>
      <w:r w:rsidR="008E1F4E">
        <w:rPr>
          <w:rFonts w:hint="eastAsia"/>
        </w:rPr>
        <w:t>──</w:t>
      </w:r>
      <w:proofErr w:type="gramEnd"/>
      <w:r w:rsidR="008E1F4E">
        <w:rPr>
          <w:rFonts w:hint="eastAsia"/>
        </w:rPr>
        <w:t>不表意自由</w:t>
      </w:r>
      <w:proofErr w:type="gramStart"/>
      <w:r w:rsidR="008E1F4E">
        <w:rPr>
          <w:rFonts w:hint="eastAsia"/>
        </w:rPr>
        <w:t>──</w:t>
      </w:r>
      <w:proofErr w:type="gramEnd"/>
      <w:r w:rsidR="008E1F4E">
        <w:rPr>
          <w:rFonts w:hint="eastAsia"/>
        </w:rPr>
        <w:t>的衝突，而且多數意見雖然肯認，「</w:t>
      </w:r>
      <w:r w:rsidR="008E1F4E" w:rsidRPr="00C707FE">
        <w:rPr>
          <w:rFonts w:ascii="標楷體" w:eastAsia="標楷體" w:hAnsi="標楷體" w:hint="eastAsia"/>
        </w:rPr>
        <w:t>惟因不表意之理由多端，其涉及道德、倫理、正義、良心、信仰等內心之信念與價值者，</w:t>
      </w:r>
      <w:proofErr w:type="gramStart"/>
      <w:r w:rsidR="008E1F4E" w:rsidRPr="00C707FE">
        <w:rPr>
          <w:rFonts w:ascii="標楷體" w:eastAsia="標楷體" w:hAnsi="標楷體" w:hint="eastAsia"/>
        </w:rPr>
        <w:t>攸</w:t>
      </w:r>
      <w:proofErr w:type="gramEnd"/>
      <w:r w:rsidR="008E1F4E" w:rsidRPr="00C707FE">
        <w:rPr>
          <w:rFonts w:ascii="標楷體" w:eastAsia="標楷體" w:hAnsi="標楷體" w:hint="eastAsia"/>
        </w:rPr>
        <w:t>關人民內在精神活動及自主決定權，乃個人主體性維護及人格自由完整發展所不可或缺，亦與維護人性尊嚴關係密切。</w:t>
      </w:r>
      <w:r w:rsidR="008E1F4E">
        <w:rPr>
          <w:rFonts w:hint="eastAsia"/>
        </w:rPr>
        <w:t>」另一方面卻又認為，「</w:t>
      </w:r>
      <w:r w:rsidR="008E1F4E" w:rsidRPr="00C707FE">
        <w:rPr>
          <w:rFonts w:ascii="標楷體" w:eastAsia="標楷體" w:hAnsi="標楷體" w:hint="eastAsia"/>
        </w:rPr>
        <w:t>惟如要求加害人公開道歉，涉及加害人自我</w:t>
      </w:r>
      <w:proofErr w:type="gramStart"/>
      <w:r w:rsidR="008E1F4E" w:rsidRPr="00C707FE">
        <w:rPr>
          <w:rFonts w:ascii="標楷體" w:eastAsia="標楷體" w:hAnsi="標楷體" w:hint="eastAsia"/>
        </w:rPr>
        <w:t>羞辱等損及</w:t>
      </w:r>
      <w:proofErr w:type="gramEnd"/>
      <w:r w:rsidR="008E1F4E" w:rsidRPr="00C707FE">
        <w:rPr>
          <w:rFonts w:ascii="標楷體" w:eastAsia="標楷體" w:hAnsi="標楷體" w:hint="eastAsia"/>
        </w:rPr>
        <w:t>人性尊嚴之情事者，即屬逾越回復名譽之必要程度，而過度限制人民之不表意自由。</w:t>
      </w:r>
      <w:r w:rsidR="008E1F4E">
        <w:rPr>
          <w:rFonts w:hint="eastAsia"/>
        </w:rPr>
        <w:t>」這兩段話看似相互補充，實則表現出</w:t>
      </w:r>
      <w:r w:rsidR="00662B84">
        <w:rPr>
          <w:rFonts w:hint="eastAsia"/>
        </w:rPr>
        <w:t>該號解釋</w:t>
      </w:r>
      <w:r w:rsidR="008E1F4E">
        <w:rPr>
          <w:rFonts w:hint="eastAsia"/>
        </w:rPr>
        <w:t>對於不表意自由與人性尊嚴的關連有</w:t>
      </w:r>
      <w:proofErr w:type="gramStart"/>
      <w:r w:rsidR="008E1F4E">
        <w:rPr>
          <w:rFonts w:hint="eastAsia"/>
        </w:rPr>
        <w:t>著模綾</w:t>
      </w:r>
      <w:proofErr w:type="gramEnd"/>
      <w:r w:rsidR="008E1F4E">
        <w:rPr>
          <w:rFonts w:hint="eastAsia"/>
        </w:rPr>
        <w:t>兩可的態度。</w:t>
      </w:r>
      <w:r w:rsidR="00662B84">
        <w:rPr>
          <w:rFonts w:hint="eastAsia"/>
        </w:rPr>
        <w:t>該號解釋</w:t>
      </w:r>
      <w:r w:rsidR="008E1F4E">
        <w:rPr>
          <w:rFonts w:hint="eastAsia"/>
        </w:rPr>
        <w:t>似乎</w:t>
      </w:r>
      <w:r w:rsidR="00662B84">
        <w:rPr>
          <w:rFonts w:hint="eastAsia"/>
        </w:rPr>
        <w:t>認為</w:t>
      </w:r>
      <w:r w:rsidR="008E1F4E">
        <w:rPr>
          <w:rFonts w:hint="eastAsia"/>
        </w:rPr>
        <w:t>，在被法院強迫公開道歉的情形，限制不表意自由的同時，有可能不損及人性尊嚴。這種表達方式容易引起誤解，讓人以為只要在公開道歉文上稍作調整，即不會損及人性尊嚴，而模糊了原來的焦點。這種詮釋觀點，似乎</w:t>
      </w:r>
      <w:r w:rsidR="00662B84">
        <w:rPr>
          <w:rFonts w:hint="eastAsia"/>
        </w:rPr>
        <w:t>也</w:t>
      </w:r>
      <w:r w:rsidR="008E1F4E">
        <w:rPr>
          <w:rFonts w:hint="eastAsia"/>
        </w:rPr>
        <w:t>表現在陳大法官的意見書中，所以他雖然不贊成將強迫道歉作為最後手段來看待，卻也認為「</w:t>
      </w:r>
      <w:r w:rsidR="008E1F4E" w:rsidRPr="00662B84">
        <w:rPr>
          <w:rFonts w:ascii="標楷體" w:eastAsia="標楷體" w:hAnsi="標楷體" w:hint="eastAsia"/>
        </w:rPr>
        <w:t>自我</w:t>
      </w:r>
      <w:proofErr w:type="gramStart"/>
      <w:r w:rsidR="008E1F4E" w:rsidRPr="00662B84">
        <w:rPr>
          <w:rFonts w:ascii="標楷體" w:eastAsia="標楷體" w:hAnsi="標楷體" w:hint="eastAsia"/>
        </w:rPr>
        <w:t>汙衊式的</w:t>
      </w:r>
      <w:proofErr w:type="gramEnd"/>
      <w:r w:rsidR="008E1F4E" w:rsidRPr="00662B84">
        <w:rPr>
          <w:rFonts w:ascii="標楷體" w:eastAsia="標楷體" w:hAnsi="標楷體" w:hint="eastAsia"/>
        </w:rPr>
        <w:t>用語與措辭</w:t>
      </w:r>
      <w:r w:rsidR="008E1F4E">
        <w:rPr>
          <w:rFonts w:hint="eastAsia"/>
        </w:rPr>
        <w:t>」將傷及人性尊嚴，因此抵觸憲法的精神</w:t>
      </w:r>
      <w:r w:rsidR="008E1F4E">
        <w:rPr>
          <w:rFonts w:hint="eastAsia"/>
        </w:rPr>
        <w:t xml:space="preserve"> </w:t>
      </w:r>
      <w:r w:rsidR="008E1F4E">
        <w:rPr>
          <w:rFonts w:hint="eastAsia"/>
        </w:rPr>
        <w:t>。</w:t>
      </w:r>
    </w:p>
    <w:p w:rsidR="00C707FE" w:rsidRDefault="00C707FE" w:rsidP="005F1C15">
      <w:pPr>
        <w:spacing w:line="360" w:lineRule="auto"/>
      </w:pPr>
    </w:p>
    <w:p w:rsidR="008E1F4E" w:rsidRDefault="00C707FE" w:rsidP="005F1C15">
      <w:pPr>
        <w:spacing w:line="360" w:lineRule="auto"/>
      </w:pPr>
      <w:r>
        <w:rPr>
          <w:rFonts w:hint="eastAsia"/>
        </w:rPr>
        <w:t xml:space="preserve">    </w:t>
      </w:r>
      <w:r>
        <w:rPr>
          <w:rFonts w:hint="eastAsia"/>
        </w:rPr>
        <w:t>本人認為，關鍵的問題</w:t>
      </w:r>
      <w:r w:rsidR="00662B84">
        <w:rPr>
          <w:rFonts w:hint="eastAsia"/>
        </w:rPr>
        <w:t>毋寧是</w:t>
      </w:r>
      <w:r w:rsidR="008E1F4E">
        <w:rPr>
          <w:rFonts w:hint="eastAsia"/>
        </w:rPr>
        <w:t>在被</w:t>
      </w:r>
      <w:r w:rsidR="00662B84">
        <w:rPr>
          <w:rFonts w:hint="eastAsia"/>
        </w:rPr>
        <w:t>強</w:t>
      </w:r>
      <w:r w:rsidR="008E1F4E">
        <w:rPr>
          <w:rFonts w:hint="eastAsia"/>
        </w:rPr>
        <w:t>迫公開道歉本身，公開道歉的內容雖然也相關，卻是次要的問題。為何在此情形，言論自由的保障會連結到</w:t>
      </w:r>
      <w:r>
        <w:rPr>
          <w:rFonts w:hint="eastAsia"/>
        </w:rPr>
        <w:t>良心自由與</w:t>
      </w:r>
      <w:r w:rsidR="008E1F4E">
        <w:rPr>
          <w:rFonts w:hint="eastAsia"/>
        </w:rPr>
        <w:t>人性尊嚴的維護？因為很難想像，在被迫公開道歉的情形，不表意的理由</w:t>
      </w:r>
      <w:r w:rsidR="008E1F4E">
        <w:rPr>
          <w:rFonts w:hint="eastAsia"/>
        </w:rPr>
        <w:lastRenderedPageBreak/>
        <w:t>會不涉及「</w:t>
      </w:r>
      <w:r w:rsidR="008E1F4E" w:rsidRPr="00C707FE">
        <w:rPr>
          <w:rFonts w:ascii="標楷體" w:eastAsia="標楷體" w:hAnsi="標楷體" w:hint="eastAsia"/>
        </w:rPr>
        <w:t>內心之信念與價值</w:t>
      </w:r>
      <w:r w:rsidR="008E1F4E">
        <w:rPr>
          <w:rFonts w:hint="eastAsia"/>
        </w:rPr>
        <w:t>」，而與「</w:t>
      </w:r>
      <w:r w:rsidR="008E1F4E" w:rsidRPr="00C707FE">
        <w:rPr>
          <w:rFonts w:ascii="標楷體" w:eastAsia="標楷體" w:hAnsi="標楷體" w:hint="eastAsia"/>
        </w:rPr>
        <w:t>維護人性尊嚴</w:t>
      </w:r>
      <w:r w:rsidR="008E1F4E">
        <w:rPr>
          <w:rFonts w:hint="eastAsia"/>
        </w:rPr>
        <w:t>」不密切相關。被迫公開道歉在形式上限制了言論自由，但是實質上則侵犯到良心自由，因為違反行為人的意願而強迫他公開道歉，事實上正是侵害了他的自主決定權，他的主體性與人格完整性也被否定了，而這些內容正是人性尊嚴的核心內涵。雖然會有質疑認為，我國憲法中並未明文規定良心自由或人性尊嚴，但是這只是一個技術性問題而已，因為憲法中原本就有第</w:t>
      </w:r>
      <w:r w:rsidR="008E1F4E">
        <w:rPr>
          <w:rFonts w:hint="eastAsia"/>
        </w:rPr>
        <w:t>22</w:t>
      </w:r>
      <w:r w:rsidR="008E1F4E">
        <w:rPr>
          <w:rFonts w:hint="eastAsia"/>
        </w:rPr>
        <w:t>條的補遺規定，迄今為止，大法官已經從該條導出不少未列舉的基本權利，例如婚姻權、隱私權、資訊隱私權。更何況，憲法中早有宗教自由的規定，同樣保障人民內在的精神活動，因此良心自由作為憲法所承認的基本權利</w:t>
      </w:r>
      <w:proofErr w:type="gramStart"/>
      <w:r w:rsidR="008E1F4E">
        <w:rPr>
          <w:rFonts w:hint="eastAsia"/>
        </w:rPr>
        <w:t>殆</w:t>
      </w:r>
      <w:proofErr w:type="gramEnd"/>
      <w:r w:rsidR="008E1F4E">
        <w:rPr>
          <w:rFonts w:hint="eastAsia"/>
        </w:rPr>
        <w:t>無問題。至於人性尊嚴，</w:t>
      </w:r>
      <w:proofErr w:type="gramStart"/>
      <w:r w:rsidR="008E1F4E">
        <w:rPr>
          <w:rFonts w:hint="eastAsia"/>
        </w:rPr>
        <w:t>則舉輕足以</w:t>
      </w:r>
      <w:proofErr w:type="gramEnd"/>
      <w:r w:rsidR="008E1F4E">
        <w:rPr>
          <w:rFonts w:hint="eastAsia"/>
        </w:rPr>
        <w:t>明重，作為一切基本權利核心內涵的人性尊嚴，雖無明文規定，但是只要有基本權利清單的憲法，似乎都可以解釋</w:t>
      </w:r>
      <w:r>
        <w:rPr>
          <w:rFonts w:hint="eastAsia"/>
        </w:rPr>
        <w:t>為，人性尊嚴的價值內在於該基本權利體系之中，更何況在歷來的司法院</w:t>
      </w:r>
      <w:r w:rsidR="008E1F4E">
        <w:rPr>
          <w:rFonts w:hint="eastAsia"/>
        </w:rPr>
        <w:t>解釋中，人性尊嚴已經成為大法官解釋論證中所承認的憲法基本價值。所以關鍵不在於論證技術上基於那一條憲法規定，可以訴諸良心自由與人性尊嚴，更重要的毋寧是，當國家權力強迫人民違反其意願而為公開道歉時，所否定的是那一些基本權利所保護的法益與價值。</w:t>
      </w:r>
    </w:p>
    <w:p w:rsidR="00C707FE" w:rsidRDefault="00C707FE" w:rsidP="005F1C15">
      <w:pPr>
        <w:spacing w:line="360" w:lineRule="auto"/>
      </w:pPr>
    </w:p>
    <w:p w:rsidR="008E1F4E" w:rsidRDefault="00C707FE" w:rsidP="005F1C15">
      <w:pPr>
        <w:spacing w:line="360" w:lineRule="auto"/>
      </w:pPr>
      <w:r>
        <w:rPr>
          <w:rFonts w:hint="eastAsia"/>
        </w:rPr>
        <w:t xml:space="preserve">    </w:t>
      </w:r>
      <w:r w:rsidR="008E1F4E">
        <w:rPr>
          <w:rFonts w:hint="eastAsia"/>
        </w:rPr>
        <w:t>很顯然的，由於本案型所觸及的正是基本權利價值體系的核心</w:t>
      </w:r>
      <w:proofErr w:type="gramStart"/>
      <w:r w:rsidR="008E1F4E">
        <w:rPr>
          <w:rFonts w:hint="eastAsia"/>
        </w:rPr>
        <w:t>──</w:t>
      </w:r>
      <w:proofErr w:type="gramEnd"/>
      <w:r w:rsidR="008E1F4E">
        <w:rPr>
          <w:rFonts w:hint="eastAsia"/>
        </w:rPr>
        <w:t>人性尊嚴，</w:t>
      </w:r>
      <w:proofErr w:type="gramStart"/>
      <w:r w:rsidR="008E1F4E">
        <w:rPr>
          <w:rFonts w:hint="eastAsia"/>
        </w:rPr>
        <w:t>鑑</w:t>
      </w:r>
      <w:proofErr w:type="gramEnd"/>
      <w:r w:rsidR="008E1F4E">
        <w:rPr>
          <w:rFonts w:hint="eastAsia"/>
        </w:rPr>
        <w:t>於人性尊嚴保障的絕對性，因此並不存在多少可為價值衡量的餘地。這個觀點立基於現代憲政主義的文明高度，而非僅僅訴諸於所謂的國民普遍法感情即可以相對化。雖然基本權利保障的對象，原則上是一般的人民，但是基本權利卻具有對於少數壓迫的敏感性，因此基於多數的價值、情感或法意識，與只是訴諸於民主的多數決，並沒有很大的區別，因為憲法對於立法者同樣發揮拘束力，基本權利也限制著限制基本權利的法律，少數的保障在此更為優先。更何況，「國民普遍法感情」是否持判決強迫道歉的正當性，仍是一個有待實證調查的課題。</w:t>
      </w:r>
      <w:r>
        <w:rPr>
          <w:rFonts w:hint="eastAsia"/>
        </w:rPr>
        <w:t>即使大部分的國民都認為強迫道歉並未違反或否定人性尊嚴因而</w:t>
      </w:r>
      <w:r>
        <w:rPr>
          <w:rFonts w:hint="eastAsia"/>
        </w:rPr>
        <w:lastRenderedPageBreak/>
        <w:t>具正當性，這樣的「普遍法感情」其正當性恐怕亦有待檢討。</w:t>
      </w:r>
    </w:p>
    <w:p w:rsidR="00C707FE" w:rsidRDefault="00C707FE" w:rsidP="005F1C15">
      <w:pPr>
        <w:spacing w:line="360" w:lineRule="auto"/>
      </w:pPr>
    </w:p>
    <w:p w:rsidR="008E1F4E" w:rsidRDefault="00C707FE" w:rsidP="005F1C15">
      <w:pPr>
        <w:spacing w:line="360" w:lineRule="auto"/>
      </w:pPr>
      <w:r>
        <w:rPr>
          <w:rFonts w:hint="eastAsia"/>
        </w:rPr>
        <w:t xml:space="preserve">    </w:t>
      </w:r>
      <w:r w:rsidR="008E1F4E">
        <w:rPr>
          <w:rFonts w:hint="eastAsia"/>
        </w:rPr>
        <w:t>並不是所有涉及不表意自由的事件，都與思想自由、良心自由甚至人性尊嚴有關。本案所涉及的強迫登報道歉，與釋字第</w:t>
      </w:r>
      <w:r w:rsidR="008E1F4E">
        <w:rPr>
          <w:rFonts w:hint="eastAsia"/>
        </w:rPr>
        <w:t>577</w:t>
      </w:r>
      <w:r w:rsidR="008E1F4E">
        <w:rPr>
          <w:rFonts w:hint="eastAsia"/>
        </w:rPr>
        <w:t>號解釋中強制刊登</w:t>
      </w:r>
      <w:proofErr w:type="gramStart"/>
      <w:r w:rsidR="008E1F4E">
        <w:rPr>
          <w:rFonts w:hint="eastAsia"/>
        </w:rPr>
        <w:t>菸</w:t>
      </w:r>
      <w:proofErr w:type="gramEnd"/>
      <w:r w:rsidR="008E1F4E">
        <w:rPr>
          <w:rFonts w:hint="eastAsia"/>
        </w:rPr>
        <w:t>害警語、或是刑事訴訟法中擔任證人的義務等情事，無法相提並論的原因就在於這是觸及人性尊嚴的案件。同樣的，不表意自由與言論自由雖然都得以基於公益或其他正當目的而受法律限制，也只是一個原則性的說法，因為重要的仍然是系爭個案中受到侵害的那一些基本權利與憲法價值。</w:t>
      </w:r>
    </w:p>
    <w:p w:rsidR="005A4A5C" w:rsidRDefault="005A4A5C" w:rsidP="005F1C15">
      <w:pPr>
        <w:spacing w:line="360" w:lineRule="auto"/>
      </w:pPr>
    </w:p>
    <w:p w:rsidR="008E1F4E" w:rsidRDefault="005A4A5C" w:rsidP="005F1C15">
      <w:pPr>
        <w:spacing w:line="360" w:lineRule="auto"/>
      </w:pPr>
      <w:r>
        <w:rPr>
          <w:rFonts w:hint="eastAsia"/>
        </w:rPr>
        <w:t xml:space="preserve">    </w:t>
      </w:r>
      <w:r w:rsidR="008E1F4E">
        <w:rPr>
          <w:rFonts w:hint="eastAsia"/>
        </w:rPr>
        <w:t>民法第</w:t>
      </w:r>
      <w:r w:rsidR="008E1F4E">
        <w:rPr>
          <w:rFonts w:hint="eastAsia"/>
        </w:rPr>
        <w:t>195</w:t>
      </w:r>
      <w:r w:rsidR="008E1F4E">
        <w:rPr>
          <w:rFonts w:hint="eastAsia"/>
        </w:rPr>
        <w:t>條第一項後段規定，為了適當的回復名譽受損者的人格權而設，所追求的固然屬於合憲的正當目的，而且人格權保障背後亦有其人性尊嚴的基礎，然而在手段的選擇上，由於司法實務的具體解釋適用，卻造成名譽權（人格權）與不表意自由、良心自由暨人性尊嚴的衝突，或許有人會將其簡化為人性尊嚴</w:t>
      </w:r>
      <w:r>
        <w:rPr>
          <w:rFonts w:hint="eastAsia"/>
        </w:rPr>
        <w:t>與</w:t>
      </w:r>
      <w:r w:rsidR="008E1F4E">
        <w:rPr>
          <w:rFonts w:hint="eastAsia"/>
        </w:rPr>
        <w:t>人性尊嚴的對抗，然而在具體觀察後卻會發現，無法如此化約的將問題定性。因為名譽權受損來自於同樣屬於人民的第三者所為，不表意自由的限制卻由國家公權力所發動的，所以這個價值衝突的問題無法從以牙還牙以眼還眼的角度去處理，因為在現代憲政主義的法治國家中，不但基本權利構成公權力行使的界限，人性尊嚴更是所有公權力必須加以尊重與維護的基本價值。對後者而言，至關緊要是基本權利對抗國家的防禦性功能能否實現的問題，本案的深層意義，即在於測試基本權利保障體系之中人性尊嚴所具有之重要性。</w:t>
      </w:r>
    </w:p>
    <w:p w:rsidR="00561850" w:rsidRDefault="00561850" w:rsidP="005F1C15">
      <w:pPr>
        <w:spacing w:line="360" w:lineRule="auto"/>
      </w:pPr>
    </w:p>
    <w:p w:rsidR="00C749ED" w:rsidRDefault="00561850" w:rsidP="005F1C15">
      <w:pPr>
        <w:spacing w:line="360" w:lineRule="auto"/>
      </w:pPr>
      <w:r>
        <w:rPr>
          <w:rFonts w:hint="eastAsia"/>
        </w:rPr>
        <w:t xml:space="preserve">    </w:t>
      </w:r>
      <w:r w:rsidR="008E1F4E">
        <w:rPr>
          <w:rFonts w:hint="eastAsia"/>
        </w:rPr>
        <w:t>即使行之有年，即使不違背國民普遍法感情，即使與傳統文化若合符節，由於強迫登報道歉作為法律回復名譽的手段，在違反當事人意願的情況之下，已經嚴重的剝奪作為自主個體之國民的內在自我決定權，不但造成公開的羞辱</w:t>
      </w:r>
      <w:r w:rsidR="008E1F4E">
        <w:rPr>
          <w:rFonts w:hint="eastAsia"/>
        </w:rPr>
        <w:lastRenderedPageBreak/>
        <w:t>與屈辱，更對良心自由與人性尊嚴造成的重大傷害，形成與憲法價值秩序的重大</w:t>
      </w:r>
      <w:r>
        <w:rPr>
          <w:rFonts w:hint="eastAsia"/>
        </w:rPr>
        <w:t>衝突，因此根本不是一個合憲的手段。總結而言，本人</w:t>
      </w:r>
      <w:r w:rsidR="008E1F4E">
        <w:rPr>
          <w:rFonts w:hint="eastAsia"/>
        </w:rPr>
        <w:t>贊成許宗力大法官在部份協同意見書之中所言：「</w:t>
      </w:r>
      <w:r w:rsidR="008E1F4E" w:rsidRPr="00561850">
        <w:rPr>
          <w:rFonts w:ascii="標楷體" w:eastAsia="標楷體" w:hAnsi="標楷體" w:hint="eastAsia"/>
        </w:rPr>
        <w:t>不從法益權衡是否明顯失當、錯誤著手，單單強迫登報公開道歉本身的採用，是否在憲法面前站得住腳，就已值得強烈懷疑。…</w:t>
      </w:r>
      <w:proofErr w:type="gramStart"/>
      <w:r w:rsidR="008E1F4E" w:rsidRPr="00561850">
        <w:rPr>
          <w:rFonts w:ascii="標楷體" w:eastAsia="標楷體" w:hAnsi="標楷體" w:hint="eastAsia"/>
        </w:rPr>
        <w:t>…</w:t>
      </w:r>
      <w:proofErr w:type="gramEnd"/>
      <w:r w:rsidR="008E1F4E" w:rsidRPr="00561850">
        <w:rPr>
          <w:rFonts w:ascii="標楷體" w:eastAsia="標楷體" w:hAnsi="標楷體" w:hint="eastAsia"/>
        </w:rPr>
        <w:t>如果我們允許強迫登報道歉，就沒有理由反對強迫在大眾面前公開道歉，而這種道歉方式或許在未經人權洗禮的傳統農業或部落社會習以為常，但於尊重人格尊嚴的現代文明社會，實難想像還有存在空間。</w:t>
      </w:r>
      <w:r w:rsidR="008E1F4E">
        <w:rPr>
          <w:rFonts w:hint="eastAsia"/>
        </w:rPr>
        <w:t>」質言之，強迫登報道歉之所以違憲，主要不在於法益權衡的失衡（狹義比例原則），而在於強迫登報道歉根本不相容於憲法價值秩序，一個對於人性尊嚴傷害如此嚴重的手段，就其本身而言根本不具有合憲性。</w:t>
      </w:r>
      <w:r w:rsidR="00E42C62">
        <w:rPr>
          <w:rFonts w:hint="eastAsia"/>
        </w:rPr>
        <w:t>就此而言，</w:t>
      </w:r>
      <w:proofErr w:type="gramStart"/>
      <w:r w:rsidR="00E42C62" w:rsidRPr="00E42C62">
        <w:rPr>
          <w:rFonts w:hint="eastAsia"/>
          <w:b/>
        </w:rPr>
        <w:t>鈞</w:t>
      </w:r>
      <w:r w:rsidR="00E42C62" w:rsidRPr="00766BFB">
        <w:rPr>
          <w:rFonts w:hint="eastAsia"/>
          <w:b/>
        </w:rPr>
        <w:t>院釋</w:t>
      </w:r>
      <w:proofErr w:type="gramEnd"/>
      <w:r w:rsidR="00E42C62" w:rsidRPr="00766BFB">
        <w:rPr>
          <w:rFonts w:hint="eastAsia"/>
          <w:b/>
        </w:rPr>
        <w:t>字第</w:t>
      </w:r>
      <w:r w:rsidR="00E42C62" w:rsidRPr="00766BFB">
        <w:rPr>
          <w:rFonts w:hint="eastAsia"/>
          <w:b/>
        </w:rPr>
        <w:t>656</w:t>
      </w:r>
      <w:r w:rsidR="00A74355">
        <w:rPr>
          <w:rFonts w:hint="eastAsia"/>
          <w:b/>
        </w:rPr>
        <w:t>號解釋之意旨</w:t>
      </w:r>
      <w:bookmarkStart w:id="0" w:name="_GoBack"/>
      <w:bookmarkEnd w:id="0"/>
      <w:r w:rsidR="00E42C62" w:rsidRPr="00766BFB">
        <w:rPr>
          <w:rFonts w:hint="eastAsia"/>
          <w:b/>
        </w:rPr>
        <w:t>應予變更</w:t>
      </w:r>
      <w:r w:rsidR="00E42C62">
        <w:rPr>
          <w:rFonts w:hint="eastAsia"/>
          <w:b/>
        </w:rPr>
        <w:t>，</w:t>
      </w:r>
      <w:r w:rsidR="00E42C62" w:rsidRPr="00766BFB">
        <w:rPr>
          <w:rFonts w:hint="eastAsia"/>
          <w:b/>
        </w:rPr>
        <w:t>民法第</w:t>
      </w:r>
      <w:r w:rsidR="00E42C62" w:rsidRPr="00766BFB">
        <w:rPr>
          <w:rFonts w:hint="eastAsia"/>
          <w:b/>
        </w:rPr>
        <w:t xml:space="preserve">195 </w:t>
      </w:r>
      <w:r w:rsidR="00E42C62" w:rsidRPr="00766BFB">
        <w:rPr>
          <w:rFonts w:hint="eastAsia"/>
          <w:b/>
        </w:rPr>
        <w:t>條第</w:t>
      </w:r>
      <w:r w:rsidR="00E42C62">
        <w:rPr>
          <w:rFonts w:hint="eastAsia"/>
          <w:b/>
        </w:rPr>
        <w:t>1</w:t>
      </w:r>
      <w:r w:rsidR="00E42C62">
        <w:rPr>
          <w:rFonts w:hint="eastAsia"/>
          <w:b/>
        </w:rPr>
        <w:t>項後段規定</w:t>
      </w:r>
      <w:r w:rsidR="00E42C62" w:rsidRPr="00766BFB">
        <w:rPr>
          <w:rFonts w:hint="eastAsia"/>
          <w:b/>
        </w:rPr>
        <w:t>回復名譽之適當處分，</w:t>
      </w:r>
      <w:r w:rsidR="00E42C62">
        <w:rPr>
          <w:rFonts w:hint="eastAsia"/>
          <w:b/>
        </w:rPr>
        <w:t>不</w:t>
      </w:r>
      <w:r w:rsidR="00E42C62" w:rsidRPr="00766BFB">
        <w:rPr>
          <w:rFonts w:hint="eastAsia"/>
          <w:b/>
        </w:rPr>
        <w:t>得包括法院以判決命加害人公開道歉之處分</w:t>
      </w:r>
      <w:r w:rsidR="00E42C62">
        <w:rPr>
          <w:rFonts w:hint="eastAsia"/>
          <w:b/>
        </w:rPr>
        <w:t>。</w:t>
      </w:r>
    </w:p>
    <w:p w:rsidR="005F1C15" w:rsidRDefault="005F1C15" w:rsidP="005F1C15">
      <w:pPr>
        <w:spacing w:line="360" w:lineRule="auto"/>
      </w:pPr>
    </w:p>
    <w:p w:rsidR="005F1C15" w:rsidRDefault="005F1C15" w:rsidP="005F1C15">
      <w:pPr>
        <w:spacing w:line="360" w:lineRule="auto"/>
      </w:pPr>
      <w:r>
        <w:rPr>
          <w:rFonts w:hint="eastAsia"/>
        </w:rPr>
        <w:t xml:space="preserve">    </w:t>
      </w:r>
      <w:r w:rsidRPr="005F1C15">
        <w:rPr>
          <w:rFonts w:hint="eastAsia"/>
        </w:rPr>
        <w:t>文明與野蠻社會的區別，在於其法秩序與道德秩序是否尊重人性尊嚴，一個社會即使自以為是文明社會，只要仍然不尊重</w:t>
      </w:r>
      <w:proofErr w:type="gramStart"/>
      <w:r w:rsidRPr="005F1C15">
        <w:rPr>
          <w:rFonts w:hint="eastAsia"/>
        </w:rPr>
        <w:t>一</w:t>
      </w:r>
      <w:proofErr w:type="gramEnd"/>
      <w:r w:rsidRPr="005F1C15">
        <w:rPr>
          <w:rFonts w:hint="eastAsia"/>
        </w:rPr>
        <w:t>個人作為主體的自我決定權與尊嚴，距離文明的標準仍有不小的落差。當我們驚訝於另一個社會竟然採取「鞭笞」作為刑罰手段時，卻可以無視於「洗門風」或是強迫登報道歉對於人性尊嚴的戕害，那麼所證明的不過是自相矛盾的價值標準，本案的重大意義就在於，強迫登報道歉的合憲性不但是憲法中人性尊嚴重量的磅秤，也是台灣社會文明程度的試金石。而人性尊嚴到底多重？在小說『我願意為你朗讀』（電影名為「為愛朗讀」）</w:t>
      </w:r>
      <w:r w:rsidRPr="005F1C15">
        <w:rPr>
          <w:rFonts w:hint="eastAsia"/>
        </w:rPr>
        <w:t xml:space="preserve"> (Der </w:t>
      </w:r>
      <w:proofErr w:type="spellStart"/>
      <w:r w:rsidRPr="005F1C15">
        <w:rPr>
          <w:rFonts w:hint="eastAsia"/>
        </w:rPr>
        <w:t>Vorleser</w:t>
      </w:r>
      <w:proofErr w:type="spellEnd"/>
      <w:r w:rsidRPr="005F1C15">
        <w:rPr>
          <w:rFonts w:hint="eastAsia"/>
        </w:rPr>
        <w:t>)</w:t>
      </w:r>
      <w:r w:rsidRPr="005F1C15">
        <w:rPr>
          <w:rFonts w:hint="eastAsia"/>
        </w:rPr>
        <w:t>之中</w:t>
      </w:r>
      <w:r w:rsidRPr="005F1C15">
        <w:rPr>
          <w:rFonts w:hint="eastAsia"/>
        </w:rPr>
        <w:t xml:space="preserve"> </w:t>
      </w:r>
      <w:r w:rsidRPr="005F1C15">
        <w:rPr>
          <w:rFonts w:hint="eastAsia"/>
        </w:rPr>
        <w:t>，那位因為無知與狹隘的遵守職務，造成三百多位猶太人葬生火窟的前納粹黨衛隊隊員</w:t>
      </w:r>
      <w:r w:rsidRPr="005F1C15">
        <w:rPr>
          <w:rFonts w:hint="eastAsia"/>
        </w:rPr>
        <w:t>Hanna Schmitz</w:t>
      </w:r>
      <w:r w:rsidRPr="005F1C15">
        <w:rPr>
          <w:rFonts w:hint="eastAsia"/>
        </w:rPr>
        <w:t>，在面臨刑事控訴時，寧願認罪被判終身監禁，卻不願意承認自己是一個文盲，或許是一個值得深思的例子。</w:t>
      </w:r>
    </w:p>
    <w:p w:rsidR="00C749ED" w:rsidRDefault="00C749ED" w:rsidP="005F1C15">
      <w:pPr>
        <w:spacing w:line="360" w:lineRule="auto"/>
      </w:pPr>
    </w:p>
    <w:sectPr w:rsidR="00C749ED">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9B" w:rsidRDefault="0020189B" w:rsidP="00957509">
      <w:r>
        <w:separator/>
      </w:r>
    </w:p>
  </w:endnote>
  <w:endnote w:type="continuationSeparator" w:id="0">
    <w:p w:rsidR="0020189B" w:rsidRDefault="0020189B" w:rsidP="009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24446"/>
      <w:docPartObj>
        <w:docPartGallery w:val="Page Numbers (Bottom of Page)"/>
        <w:docPartUnique/>
      </w:docPartObj>
    </w:sdtPr>
    <w:sdtEndPr/>
    <w:sdtContent>
      <w:p w:rsidR="00062E13" w:rsidRDefault="00062E13">
        <w:pPr>
          <w:pStyle w:val="a6"/>
          <w:jc w:val="center"/>
        </w:pPr>
        <w:r>
          <w:fldChar w:fldCharType="begin"/>
        </w:r>
        <w:r>
          <w:instrText>PAGE   \* MERGEFORMAT</w:instrText>
        </w:r>
        <w:r>
          <w:fldChar w:fldCharType="separate"/>
        </w:r>
        <w:r w:rsidR="00A74355" w:rsidRPr="00A74355">
          <w:rPr>
            <w:noProof/>
            <w:lang w:val="zh-TW"/>
          </w:rPr>
          <w:t>10</w:t>
        </w:r>
        <w:r>
          <w:fldChar w:fldCharType="end"/>
        </w:r>
      </w:p>
    </w:sdtContent>
  </w:sdt>
  <w:p w:rsidR="00062E13" w:rsidRDefault="00062E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9B" w:rsidRDefault="0020189B" w:rsidP="00957509">
      <w:r>
        <w:separator/>
      </w:r>
    </w:p>
  </w:footnote>
  <w:footnote w:type="continuationSeparator" w:id="0">
    <w:p w:rsidR="0020189B" w:rsidRDefault="0020189B" w:rsidP="0095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63" w:rsidRDefault="00F32063">
    <w:pPr>
      <w:pStyle w:val="a4"/>
      <w:jc w:val="center"/>
    </w:pPr>
  </w:p>
  <w:p w:rsidR="00F32063" w:rsidRDefault="00F320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640"/>
    <w:multiLevelType w:val="hybridMultilevel"/>
    <w:tmpl w:val="BBA40D48"/>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7F6567"/>
    <w:multiLevelType w:val="hybridMultilevel"/>
    <w:tmpl w:val="10E8D856"/>
    <w:lvl w:ilvl="0" w:tplc="E710FF1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900952"/>
    <w:multiLevelType w:val="hybridMultilevel"/>
    <w:tmpl w:val="AD06380E"/>
    <w:lvl w:ilvl="0" w:tplc="C66EE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5C5164"/>
    <w:multiLevelType w:val="hybridMultilevel"/>
    <w:tmpl w:val="1E4E1B54"/>
    <w:lvl w:ilvl="0" w:tplc="D7B013A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ED"/>
    <w:rsid w:val="00062E13"/>
    <w:rsid w:val="00094F3B"/>
    <w:rsid w:val="0020189B"/>
    <w:rsid w:val="00247A48"/>
    <w:rsid w:val="002B5CD7"/>
    <w:rsid w:val="003B0B91"/>
    <w:rsid w:val="003D72F1"/>
    <w:rsid w:val="003F440B"/>
    <w:rsid w:val="00434E94"/>
    <w:rsid w:val="00446766"/>
    <w:rsid w:val="0054588F"/>
    <w:rsid w:val="00561850"/>
    <w:rsid w:val="005A4A5C"/>
    <w:rsid w:val="005D3F51"/>
    <w:rsid w:val="005D5640"/>
    <w:rsid w:val="005D6FF4"/>
    <w:rsid w:val="005F1C15"/>
    <w:rsid w:val="0060317B"/>
    <w:rsid w:val="00640768"/>
    <w:rsid w:val="00662B84"/>
    <w:rsid w:val="00766BFB"/>
    <w:rsid w:val="007E107A"/>
    <w:rsid w:val="007F7A89"/>
    <w:rsid w:val="008C26F2"/>
    <w:rsid w:val="008E1F4E"/>
    <w:rsid w:val="00904D2F"/>
    <w:rsid w:val="0093614D"/>
    <w:rsid w:val="00957509"/>
    <w:rsid w:val="00A57E2C"/>
    <w:rsid w:val="00A74355"/>
    <w:rsid w:val="00B364FA"/>
    <w:rsid w:val="00B830FB"/>
    <w:rsid w:val="00BD44B9"/>
    <w:rsid w:val="00C32AF3"/>
    <w:rsid w:val="00C35B12"/>
    <w:rsid w:val="00C707FE"/>
    <w:rsid w:val="00C749ED"/>
    <w:rsid w:val="00D850CB"/>
    <w:rsid w:val="00D87C6B"/>
    <w:rsid w:val="00DA23EE"/>
    <w:rsid w:val="00DF44B0"/>
    <w:rsid w:val="00E3052E"/>
    <w:rsid w:val="00E42C62"/>
    <w:rsid w:val="00E53EA7"/>
    <w:rsid w:val="00E855B6"/>
    <w:rsid w:val="00EF236D"/>
    <w:rsid w:val="00F313E4"/>
    <w:rsid w:val="00F320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ABB3"/>
  <w15:chartTrackingRefBased/>
  <w15:docId w15:val="{6C34CBF5-9848-435A-82A5-6BDE55ED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9ED"/>
    <w:pPr>
      <w:ind w:leftChars="200" w:left="480"/>
    </w:pPr>
  </w:style>
  <w:style w:type="paragraph" w:styleId="a4">
    <w:name w:val="header"/>
    <w:basedOn w:val="a"/>
    <w:link w:val="a5"/>
    <w:uiPriority w:val="99"/>
    <w:unhideWhenUsed/>
    <w:rsid w:val="00957509"/>
    <w:pPr>
      <w:tabs>
        <w:tab w:val="center" w:pos="4153"/>
        <w:tab w:val="right" w:pos="8306"/>
      </w:tabs>
      <w:snapToGrid w:val="0"/>
    </w:pPr>
    <w:rPr>
      <w:sz w:val="20"/>
      <w:szCs w:val="20"/>
    </w:rPr>
  </w:style>
  <w:style w:type="character" w:customStyle="1" w:styleId="a5">
    <w:name w:val="頁首 字元"/>
    <w:basedOn w:val="a0"/>
    <w:link w:val="a4"/>
    <w:uiPriority w:val="99"/>
    <w:rsid w:val="00957509"/>
    <w:rPr>
      <w:sz w:val="20"/>
      <w:szCs w:val="20"/>
    </w:rPr>
  </w:style>
  <w:style w:type="paragraph" w:styleId="a6">
    <w:name w:val="footer"/>
    <w:basedOn w:val="a"/>
    <w:link w:val="a7"/>
    <w:uiPriority w:val="99"/>
    <w:unhideWhenUsed/>
    <w:rsid w:val="00957509"/>
    <w:pPr>
      <w:tabs>
        <w:tab w:val="center" w:pos="4153"/>
        <w:tab w:val="right" w:pos="8306"/>
      </w:tabs>
      <w:snapToGrid w:val="0"/>
    </w:pPr>
    <w:rPr>
      <w:sz w:val="20"/>
      <w:szCs w:val="20"/>
    </w:rPr>
  </w:style>
  <w:style w:type="character" w:customStyle="1" w:styleId="a7">
    <w:name w:val="頁尾 字元"/>
    <w:basedOn w:val="a0"/>
    <w:link w:val="a6"/>
    <w:uiPriority w:val="99"/>
    <w:rsid w:val="00957509"/>
    <w:rPr>
      <w:sz w:val="20"/>
      <w:szCs w:val="20"/>
    </w:rPr>
  </w:style>
  <w:style w:type="paragraph" w:styleId="a8">
    <w:name w:val="Date"/>
    <w:basedOn w:val="a"/>
    <w:next w:val="a"/>
    <w:link w:val="a9"/>
    <w:uiPriority w:val="99"/>
    <w:semiHidden/>
    <w:unhideWhenUsed/>
    <w:rsid w:val="00434E94"/>
    <w:pPr>
      <w:jc w:val="right"/>
    </w:pPr>
  </w:style>
  <w:style w:type="character" w:customStyle="1" w:styleId="a9">
    <w:name w:val="日期 字元"/>
    <w:basedOn w:val="a0"/>
    <w:link w:val="a8"/>
    <w:uiPriority w:val="99"/>
    <w:semiHidden/>
    <w:rsid w:val="0043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dc:description/>
  <cp:lastModifiedBy>SHU</cp:lastModifiedBy>
  <cp:revision>6</cp:revision>
  <dcterms:created xsi:type="dcterms:W3CDTF">2020-03-23T06:42:00Z</dcterms:created>
  <dcterms:modified xsi:type="dcterms:W3CDTF">2020-03-23T06:50:00Z</dcterms:modified>
</cp:coreProperties>
</file>