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5B" w:rsidRPr="00A06FB9" w:rsidRDefault="00111B09" w:rsidP="00111B09">
      <w:pPr>
        <w:spacing w:after="180"/>
        <w:ind w:firstLineChars="0" w:firstLine="0"/>
        <w:rPr>
          <w:rFonts w:ascii="標楷體" w:hAnsi="標楷體"/>
          <w:b/>
          <w:sz w:val="40"/>
          <w:szCs w:val="40"/>
        </w:rPr>
      </w:pPr>
      <w:r w:rsidRPr="00E2467B">
        <w:rPr>
          <w:rFonts w:ascii="標楷體" w:hAnsi="標楷體"/>
          <w:b/>
          <w:sz w:val="40"/>
          <w:szCs w:val="40"/>
        </w:rPr>
        <w:t>司法院釋字</w:t>
      </w:r>
      <w:r w:rsidRPr="00E2467B">
        <w:rPr>
          <w:rFonts w:ascii="標楷體" w:hAnsi="標楷體" w:hint="eastAsia"/>
          <w:b/>
          <w:sz w:val="40"/>
          <w:szCs w:val="40"/>
        </w:rPr>
        <w:t>第7</w:t>
      </w:r>
      <w:r w:rsidR="00075C3C">
        <w:rPr>
          <w:rFonts w:ascii="標楷體" w:hAnsi="標楷體"/>
          <w:b/>
          <w:sz w:val="40"/>
          <w:szCs w:val="40"/>
        </w:rPr>
        <w:t>69</w:t>
      </w:r>
      <w:r w:rsidRPr="00E2467B">
        <w:rPr>
          <w:rFonts w:ascii="標楷體" w:hAnsi="標楷體"/>
          <w:b/>
          <w:sz w:val="40"/>
          <w:szCs w:val="40"/>
        </w:rPr>
        <w:t>號解釋摘要</w:t>
      </w:r>
    </w:p>
    <w:p w:rsidR="00111B09" w:rsidRDefault="00111B09" w:rsidP="00111B09">
      <w:pPr>
        <w:spacing w:after="180"/>
        <w:ind w:left="720" w:hangingChars="300" w:hanging="720"/>
        <w:rPr>
          <w:rFonts w:ascii="標楷體" w:hAnsi="標楷體"/>
          <w:sz w:val="24"/>
        </w:rPr>
      </w:pPr>
      <w:r w:rsidRPr="00E2467B">
        <w:rPr>
          <w:rFonts w:ascii="標楷體" w:hAnsi="標楷體"/>
          <w:sz w:val="24"/>
        </w:rPr>
        <w:t>說明：本摘要係由大法官書記處依解釋文及理由書摘錄而成，僅供讀者參考</w:t>
      </w:r>
      <w:r w:rsidRPr="00E2467B">
        <w:rPr>
          <w:rFonts w:ascii="標楷體" w:hAnsi="標楷體" w:hint="eastAsia"/>
          <w:sz w:val="24"/>
        </w:rPr>
        <w:t>，</w:t>
      </w:r>
      <w:r w:rsidRPr="00E2467B">
        <w:rPr>
          <w:rFonts w:ascii="標楷體" w:hAnsi="標楷體"/>
          <w:sz w:val="24"/>
        </w:rPr>
        <w:t>並</w:t>
      </w:r>
      <w:r w:rsidRPr="00E2467B">
        <w:rPr>
          <w:rFonts w:ascii="標楷體" w:hAnsi="標楷體" w:hint="eastAsia"/>
          <w:sz w:val="24"/>
        </w:rPr>
        <w:t>不構</w:t>
      </w:r>
      <w:r w:rsidRPr="00E2467B">
        <w:rPr>
          <w:rFonts w:ascii="標楷體" w:hAnsi="標楷體"/>
          <w:sz w:val="24"/>
        </w:rPr>
        <w:t>成</w:t>
      </w:r>
      <w:r w:rsidRPr="00E2467B">
        <w:rPr>
          <w:rFonts w:ascii="標楷體" w:hAnsi="標楷體" w:hint="eastAsia"/>
          <w:sz w:val="24"/>
        </w:rPr>
        <w:t>大</w:t>
      </w:r>
      <w:r w:rsidRPr="00E2467B">
        <w:rPr>
          <w:rFonts w:ascii="標楷體" w:hAnsi="標楷體"/>
          <w:sz w:val="24"/>
        </w:rPr>
        <w:t>法官解釋的一部分。</w:t>
      </w:r>
    </w:p>
    <w:p w:rsidR="00111B09" w:rsidRPr="00E2467B" w:rsidRDefault="00111B09" w:rsidP="00111B09">
      <w:pPr>
        <w:spacing w:after="180"/>
        <w:ind w:left="720" w:hangingChars="300" w:hanging="720"/>
        <w:rPr>
          <w:rFonts w:ascii="標楷體" w:hAnsi="標楷體"/>
          <w:sz w:val="24"/>
        </w:rPr>
      </w:pPr>
      <w:r w:rsidRPr="00E2467B">
        <w:rPr>
          <w:rFonts w:ascii="標楷體" w:hAnsi="標楷體"/>
          <w:sz w:val="24"/>
        </w:rPr>
        <w:t>──────────────────────────────────</w:t>
      </w:r>
    </w:p>
    <w:p w:rsidR="00E530B3" w:rsidRDefault="00111B09" w:rsidP="00C30976">
      <w:pPr>
        <w:pStyle w:val="Default"/>
        <w:snapToGrid w:val="0"/>
        <w:spacing w:after="180"/>
        <w:ind w:left="1400" w:hangingChars="500" w:hanging="1400"/>
        <w:jc w:val="both"/>
        <w:rPr>
          <w:rFonts w:hAnsi="標楷體" w:cs="Times New Roman"/>
          <w:sz w:val="28"/>
          <w:szCs w:val="28"/>
        </w:rPr>
      </w:pPr>
      <w:r w:rsidRPr="00E2467B">
        <w:rPr>
          <w:rFonts w:hAnsi="標楷體" w:cs="Times New Roman"/>
          <w:sz w:val="28"/>
          <w:szCs w:val="28"/>
        </w:rPr>
        <w:t>聲請案號：</w:t>
      </w:r>
      <w:r w:rsidRPr="00E2467B">
        <w:rPr>
          <w:rFonts w:hAnsi="標楷體" w:cs="Times New Roman" w:hint="eastAsia"/>
          <w:sz w:val="28"/>
          <w:szCs w:val="28"/>
        </w:rPr>
        <w:t>會台字第</w:t>
      </w:r>
      <w:r w:rsidR="00075C3C">
        <w:rPr>
          <w:rFonts w:hAnsi="標楷體" w:cs="Times New Roman" w:hint="eastAsia"/>
          <w:sz w:val="28"/>
          <w:szCs w:val="28"/>
        </w:rPr>
        <w:t>13568</w:t>
      </w:r>
      <w:r w:rsidR="00E530B3">
        <w:rPr>
          <w:rFonts w:hAnsi="標楷體" w:cs="Times New Roman" w:hint="eastAsia"/>
          <w:sz w:val="28"/>
          <w:szCs w:val="28"/>
        </w:rPr>
        <w:t>號</w:t>
      </w:r>
      <w:r w:rsidR="00E530B3">
        <w:rPr>
          <w:rFonts w:hAnsi="標楷體" w:cs="Times New Roman"/>
          <w:sz w:val="28"/>
          <w:szCs w:val="28"/>
        </w:rPr>
        <w:t>(</w:t>
      </w:r>
      <w:r w:rsidR="00075C3C">
        <w:rPr>
          <w:rFonts w:hAnsi="標楷體" w:cs="Times New Roman" w:hint="eastAsia"/>
          <w:sz w:val="28"/>
          <w:szCs w:val="28"/>
        </w:rPr>
        <w:t>聲請人</w:t>
      </w:r>
      <w:r w:rsidR="00AA5061">
        <w:rPr>
          <w:rFonts w:hAnsi="標楷體" w:cs="Times New Roman" w:hint="eastAsia"/>
          <w:sz w:val="28"/>
          <w:szCs w:val="28"/>
        </w:rPr>
        <w:t>：</w:t>
      </w:r>
      <w:r w:rsidR="00075C3C">
        <w:rPr>
          <w:rFonts w:hAnsi="標楷體" w:cs="Times New Roman" w:hint="eastAsia"/>
          <w:sz w:val="28"/>
          <w:szCs w:val="28"/>
        </w:rPr>
        <w:t>雲林縣議會</w:t>
      </w:r>
      <w:r w:rsidR="00E90C7D">
        <w:rPr>
          <w:rFonts w:hAnsi="標楷體" w:cs="Times New Roman" w:hint="eastAsia"/>
          <w:sz w:val="28"/>
          <w:szCs w:val="28"/>
        </w:rPr>
        <w:t>)</w:t>
      </w:r>
    </w:p>
    <w:p w:rsidR="00111B09" w:rsidRDefault="00111B09" w:rsidP="0074604D">
      <w:pPr>
        <w:spacing w:afterLines="0" w:after="0"/>
        <w:ind w:firstLineChars="0" w:firstLine="0"/>
        <w:rPr>
          <w:rFonts w:ascii="標楷體" w:hAnsi="標楷體"/>
          <w:sz w:val="28"/>
          <w:szCs w:val="28"/>
        </w:rPr>
      </w:pPr>
      <w:r w:rsidRPr="008C5916">
        <w:rPr>
          <w:rFonts w:ascii="標楷體" w:hAnsi="標楷體"/>
          <w:sz w:val="28"/>
          <w:szCs w:val="28"/>
        </w:rPr>
        <w:t>解釋公布日期：</w:t>
      </w:r>
      <w:r w:rsidR="005225D8">
        <w:rPr>
          <w:rFonts w:ascii="標楷體" w:hAnsi="標楷體" w:hint="eastAsia"/>
          <w:sz w:val="28"/>
          <w:szCs w:val="28"/>
        </w:rPr>
        <w:t>107</w:t>
      </w:r>
      <w:r w:rsidRPr="008C5916">
        <w:rPr>
          <w:rFonts w:ascii="標楷體" w:hAnsi="標楷體"/>
          <w:sz w:val="28"/>
          <w:szCs w:val="28"/>
        </w:rPr>
        <w:t>年</w:t>
      </w:r>
      <w:r w:rsidR="00AA5061">
        <w:rPr>
          <w:rFonts w:ascii="標楷體" w:hAnsi="標楷體" w:hint="eastAsia"/>
          <w:sz w:val="28"/>
          <w:szCs w:val="28"/>
        </w:rPr>
        <w:t>11</w:t>
      </w:r>
      <w:r w:rsidRPr="008C5916">
        <w:rPr>
          <w:rFonts w:ascii="標楷體" w:hAnsi="標楷體"/>
          <w:sz w:val="28"/>
          <w:szCs w:val="28"/>
        </w:rPr>
        <w:t>月</w:t>
      </w:r>
      <w:r w:rsidR="00AA5061">
        <w:rPr>
          <w:rFonts w:ascii="標楷體" w:hAnsi="標楷體"/>
          <w:sz w:val="28"/>
          <w:szCs w:val="28"/>
        </w:rPr>
        <w:t>9</w:t>
      </w:r>
      <w:r w:rsidRPr="008C5916">
        <w:rPr>
          <w:rFonts w:ascii="標楷體" w:hAnsi="標楷體"/>
          <w:sz w:val="28"/>
          <w:szCs w:val="28"/>
        </w:rPr>
        <w:t>日</w:t>
      </w:r>
    </w:p>
    <w:p w:rsidR="00E95B72" w:rsidRPr="009B0800" w:rsidRDefault="00E95B72" w:rsidP="00481C32">
      <w:pPr>
        <w:spacing w:after="180"/>
        <w:ind w:firstLineChars="0" w:firstLine="0"/>
        <w:rPr>
          <w:rFonts w:ascii="標楷體" w:hAnsi="標楷體"/>
          <w:b/>
          <w:sz w:val="28"/>
          <w:szCs w:val="28"/>
        </w:rPr>
      </w:pPr>
      <w:r w:rsidRPr="00E2467B">
        <w:rPr>
          <w:rFonts w:ascii="標楷體" w:hAnsi="標楷體"/>
          <w:b/>
          <w:sz w:val="28"/>
          <w:szCs w:val="28"/>
        </w:rPr>
        <w:t>事實背景</w:t>
      </w:r>
    </w:p>
    <w:p w:rsidR="009A35AD" w:rsidRPr="002705D5" w:rsidRDefault="002705D5" w:rsidP="002705D5">
      <w:pPr>
        <w:pStyle w:val="a3"/>
        <w:numPr>
          <w:ilvl w:val="0"/>
          <w:numId w:val="12"/>
        </w:numPr>
        <w:overflowPunct w:val="0"/>
        <w:spacing w:after="180" w:line="400" w:lineRule="exact"/>
        <w:ind w:leftChars="0" w:firstLineChars="0"/>
        <w:rPr>
          <w:rFonts w:ascii="標楷體" w:hAnsi="標楷體"/>
          <w:sz w:val="28"/>
          <w:szCs w:val="28"/>
        </w:rPr>
      </w:pPr>
      <w:r w:rsidRPr="002705D5">
        <w:rPr>
          <w:rFonts w:ascii="標楷體" w:hAnsi="標楷體" w:hint="eastAsia"/>
          <w:sz w:val="28"/>
          <w:szCs w:val="28"/>
        </w:rPr>
        <w:t>105年6月22日修正公布之地方制度法第44條第1項前段規定：「……縣（市）議會置議長、副議長……由……縣（市）議員……以記名投票分別互選或罷免之。」及第46條第1項第3款規定：「……縣（市）議會議長、副議長……之罷免，依下列之規定：…… 三、……由出席議員……就同意罷免或不同意罷免，以記名投票表決之。」（下併稱系爭規定）</w:t>
      </w:r>
    </w:p>
    <w:p w:rsidR="002705D5" w:rsidRDefault="00556FFC" w:rsidP="002156A7">
      <w:pPr>
        <w:pStyle w:val="a3"/>
        <w:numPr>
          <w:ilvl w:val="0"/>
          <w:numId w:val="12"/>
        </w:numPr>
        <w:overflowPunct w:val="0"/>
        <w:spacing w:after="180" w:line="400" w:lineRule="exact"/>
        <w:ind w:leftChars="0" w:firstLineChars="0"/>
        <w:rPr>
          <w:rFonts w:ascii="標楷體" w:hAnsi="標楷體"/>
          <w:sz w:val="28"/>
          <w:szCs w:val="28"/>
        </w:rPr>
      </w:pPr>
      <w:r w:rsidRPr="00556FFC">
        <w:rPr>
          <w:rFonts w:ascii="標楷體" w:hAnsi="標楷體" w:hint="eastAsia"/>
          <w:sz w:val="28"/>
          <w:szCs w:val="28"/>
        </w:rPr>
        <w:t>聲請人就其於90年7月16日修正公布之雲林縣議會組織自治條例第6條前段規定：「本會置議長、副議長各一人，由議員以無記名投票分別互選或罷免之。」其中以無記名投票方式互選或罷免議長及副議長，是否修正為記名投票，認應適用之系爭規定有牴觸憲法第129條、第171條及第23條規定之疑義，於</w:t>
      </w:r>
      <w:r w:rsidR="009F1E36">
        <w:rPr>
          <w:rFonts w:ascii="標楷體" w:hAnsi="標楷體" w:hint="eastAsia"/>
          <w:sz w:val="28"/>
          <w:szCs w:val="28"/>
        </w:rPr>
        <w:t>1</w:t>
      </w:r>
      <w:r w:rsidR="009F1E36" w:rsidRPr="009F1E36">
        <w:rPr>
          <w:rFonts w:ascii="標楷體" w:hAnsi="標楷體" w:hint="eastAsia"/>
          <w:sz w:val="28"/>
          <w:szCs w:val="28"/>
        </w:rPr>
        <w:t>0</w:t>
      </w:r>
      <w:r w:rsidR="009F1E36">
        <w:rPr>
          <w:rFonts w:ascii="標楷體" w:hAnsi="標楷體"/>
          <w:sz w:val="28"/>
          <w:szCs w:val="28"/>
        </w:rPr>
        <w:t>6</w:t>
      </w:r>
      <w:r w:rsidR="009F1E36" w:rsidRPr="009F1E36">
        <w:rPr>
          <w:rFonts w:ascii="標楷體" w:hAnsi="標楷體" w:hint="eastAsia"/>
          <w:sz w:val="28"/>
          <w:szCs w:val="28"/>
        </w:rPr>
        <w:t>年7月</w:t>
      </w:r>
      <w:r w:rsidR="009F1E36">
        <w:rPr>
          <w:rFonts w:ascii="標楷體" w:hAnsi="標楷體" w:hint="eastAsia"/>
          <w:sz w:val="28"/>
          <w:szCs w:val="28"/>
        </w:rPr>
        <w:t>21</w:t>
      </w:r>
      <w:r w:rsidR="009F1E36" w:rsidRPr="009F1E36">
        <w:rPr>
          <w:rFonts w:ascii="標楷體" w:hAnsi="標楷體" w:hint="eastAsia"/>
          <w:sz w:val="28"/>
          <w:szCs w:val="28"/>
        </w:rPr>
        <w:t>日</w:t>
      </w:r>
      <w:r w:rsidRPr="00556FFC">
        <w:rPr>
          <w:rFonts w:ascii="標楷體" w:hAnsi="標楷體" w:hint="eastAsia"/>
          <w:sz w:val="28"/>
          <w:szCs w:val="28"/>
        </w:rPr>
        <w:t>向本院聲請解釋憲法。聲請人嗣修正上開自治條例第6</w:t>
      </w:r>
      <w:r w:rsidR="002156A7">
        <w:rPr>
          <w:rFonts w:ascii="標楷體" w:hAnsi="標楷體" w:hint="eastAsia"/>
          <w:sz w:val="28"/>
          <w:szCs w:val="28"/>
        </w:rPr>
        <w:t>條前段規定採記名投票方式，並經雲林縣政府於107</w:t>
      </w:r>
      <w:r w:rsidR="002156A7" w:rsidRPr="002156A7">
        <w:rPr>
          <w:rFonts w:ascii="標楷體" w:hAnsi="標楷體" w:hint="eastAsia"/>
          <w:sz w:val="28"/>
          <w:szCs w:val="28"/>
        </w:rPr>
        <w:t>年</w:t>
      </w:r>
      <w:r w:rsidR="002156A7">
        <w:rPr>
          <w:rFonts w:ascii="標楷體" w:hAnsi="標楷體" w:hint="eastAsia"/>
          <w:sz w:val="28"/>
          <w:szCs w:val="28"/>
        </w:rPr>
        <w:t>6</w:t>
      </w:r>
      <w:r w:rsidR="002156A7" w:rsidRPr="002156A7">
        <w:rPr>
          <w:rFonts w:ascii="標楷體" w:hAnsi="標楷體" w:hint="eastAsia"/>
          <w:sz w:val="28"/>
          <w:szCs w:val="28"/>
        </w:rPr>
        <w:t>月</w:t>
      </w:r>
      <w:r w:rsidR="002156A7">
        <w:rPr>
          <w:rFonts w:ascii="標楷體" w:hAnsi="標楷體" w:hint="eastAsia"/>
          <w:sz w:val="28"/>
          <w:szCs w:val="28"/>
        </w:rPr>
        <w:t>28</w:t>
      </w:r>
      <w:r w:rsidR="002156A7" w:rsidRPr="002156A7">
        <w:rPr>
          <w:rFonts w:ascii="標楷體" w:hAnsi="標楷體" w:hint="eastAsia"/>
          <w:sz w:val="28"/>
          <w:szCs w:val="28"/>
        </w:rPr>
        <w:t>日</w:t>
      </w:r>
      <w:r w:rsidRPr="00556FFC">
        <w:rPr>
          <w:rFonts w:ascii="標楷體" w:hAnsi="標楷體" w:hint="eastAsia"/>
          <w:sz w:val="28"/>
          <w:szCs w:val="28"/>
        </w:rPr>
        <w:t>以府行法一字第</w:t>
      </w:r>
      <w:r w:rsidR="009D3864">
        <w:rPr>
          <w:rFonts w:ascii="標楷體" w:hAnsi="標楷體" w:hint="eastAsia"/>
          <w:sz w:val="28"/>
          <w:szCs w:val="28"/>
        </w:rPr>
        <w:t>1072902554</w:t>
      </w:r>
      <w:r w:rsidR="009D3864">
        <w:rPr>
          <w:rFonts w:ascii="標楷體" w:hAnsi="標楷體"/>
          <w:sz w:val="28"/>
          <w:szCs w:val="28"/>
        </w:rPr>
        <w:t>A</w:t>
      </w:r>
      <w:r w:rsidRPr="00556FFC">
        <w:rPr>
          <w:rFonts w:ascii="標楷體" w:hAnsi="標楷體" w:hint="eastAsia"/>
          <w:sz w:val="28"/>
          <w:szCs w:val="28"/>
        </w:rPr>
        <w:t>號令公布。</w:t>
      </w:r>
    </w:p>
    <w:p w:rsidR="002156A7" w:rsidRPr="002705D5" w:rsidRDefault="0044522E" w:rsidP="002156A7">
      <w:pPr>
        <w:pStyle w:val="a3"/>
        <w:numPr>
          <w:ilvl w:val="0"/>
          <w:numId w:val="12"/>
        </w:numPr>
        <w:overflowPunct w:val="0"/>
        <w:spacing w:after="180" w:line="400" w:lineRule="exact"/>
        <w:ind w:leftChars="0" w:firstLineChars="0"/>
        <w:rPr>
          <w:rFonts w:ascii="標楷體" w:hAnsi="標楷體"/>
          <w:sz w:val="28"/>
          <w:szCs w:val="28"/>
        </w:rPr>
      </w:pPr>
      <w:r>
        <w:rPr>
          <w:rFonts w:ascii="標楷體" w:hAnsi="標楷體" w:hint="eastAsia"/>
          <w:sz w:val="28"/>
          <w:szCs w:val="28"/>
        </w:rPr>
        <w:t>因</w:t>
      </w:r>
      <w:r w:rsidR="002156A7" w:rsidRPr="002156A7">
        <w:rPr>
          <w:rFonts w:ascii="標楷體" w:hAnsi="標楷體" w:hint="eastAsia"/>
          <w:sz w:val="28"/>
          <w:szCs w:val="28"/>
        </w:rPr>
        <w:t>系爭規定係規範全國縣（市）議會議長及副議長選舉及罷免，非僅涉及單一地方議會議長及副議長選舉及罷免之問題；且所涉之憲法疑義，屬中央與地方立法權限劃分，涉及地方自治之適用範圍，而有本質上之重要性，具解釋之憲法價值；又迄本解釋作成日，若干縣（市）議會之組織自治條例有關議長及副議長選舉及罷免之規定尚未依系爭規定改為記名投票，故就系爭規定作成解釋，有其實際價值，聲請人就雲林縣議會組織自治條例第6條前段所為之前揭修正，不影響本件之受理決議。</w:t>
      </w:r>
    </w:p>
    <w:p w:rsidR="00A21869" w:rsidRPr="00A54A8B" w:rsidRDefault="00A21869" w:rsidP="008F4BD5">
      <w:pPr>
        <w:overflowPunct w:val="0"/>
        <w:spacing w:after="180" w:line="400" w:lineRule="exact"/>
        <w:ind w:firstLineChars="0" w:firstLine="0"/>
        <w:rPr>
          <w:rFonts w:ascii="標楷體" w:hAnsi="標楷體"/>
          <w:b/>
          <w:sz w:val="28"/>
          <w:szCs w:val="28"/>
        </w:rPr>
      </w:pPr>
      <w:r w:rsidRPr="00A54A8B">
        <w:rPr>
          <w:rFonts w:ascii="標楷體" w:hAnsi="標楷體" w:hint="eastAsia"/>
          <w:b/>
          <w:sz w:val="28"/>
          <w:szCs w:val="28"/>
        </w:rPr>
        <w:lastRenderedPageBreak/>
        <w:t>解釋文</w:t>
      </w:r>
    </w:p>
    <w:p w:rsidR="00D163F1" w:rsidRPr="0044522E" w:rsidRDefault="00463ECF" w:rsidP="0044522E">
      <w:pPr>
        <w:pStyle w:val="a3"/>
        <w:numPr>
          <w:ilvl w:val="0"/>
          <w:numId w:val="13"/>
        </w:numPr>
        <w:overflowPunct w:val="0"/>
        <w:spacing w:after="180" w:line="400" w:lineRule="exact"/>
        <w:ind w:leftChars="0" w:firstLineChars="0"/>
        <w:rPr>
          <w:rFonts w:ascii="標楷體" w:hAnsi="標楷體"/>
          <w:sz w:val="28"/>
          <w:szCs w:val="28"/>
        </w:rPr>
      </w:pPr>
      <w:r w:rsidRPr="0044522E">
        <w:rPr>
          <w:rFonts w:ascii="標楷體" w:hAnsi="標楷體"/>
          <w:sz w:val="28"/>
          <w:szCs w:val="28"/>
        </w:rPr>
        <w:t>地方制度法第44條第1項</w:t>
      </w:r>
      <w:r w:rsidR="00021BA8" w:rsidRPr="0044522E">
        <w:rPr>
          <w:rFonts w:ascii="標楷體" w:hAnsi="標楷體" w:hint="eastAsia"/>
          <w:sz w:val="28"/>
          <w:szCs w:val="28"/>
        </w:rPr>
        <w:t>前段</w:t>
      </w:r>
      <w:r w:rsidRPr="0044522E">
        <w:rPr>
          <w:rFonts w:ascii="標楷體" w:hAnsi="標楷體"/>
          <w:sz w:val="28"/>
          <w:szCs w:val="28"/>
        </w:rPr>
        <w:t>規定：「</w:t>
      </w:r>
      <w:r w:rsidRPr="0044522E">
        <w:rPr>
          <w:rFonts w:ascii="標楷體" w:hAnsi="標楷體" w:hint="eastAsia"/>
          <w:sz w:val="28"/>
          <w:szCs w:val="28"/>
        </w:rPr>
        <w:t>……</w:t>
      </w:r>
      <w:r w:rsidRPr="0044522E">
        <w:rPr>
          <w:rFonts w:ascii="標楷體" w:hAnsi="標楷體"/>
          <w:sz w:val="28"/>
          <w:szCs w:val="28"/>
        </w:rPr>
        <w:t>縣（市）議會置議長、副議長</w:t>
      </w:r>
      <w:r w:rsidRPr="0044522E">
        <w:rPr>
          <w:rFonts w:ascii="標楷體" w:hAnsi="標楷體" w:hint="eastAsia"/>
          <w:sz w:val="28"/>
          <w:szCs w:val="28"/>
        </w:rPr>
        <w:t>……由……縣（市）議員……以</w:t>
      </w:r>
      <w:r w:rsidRPr="0044522E">
        <w:rPr>
          <w:rFonts w:ascii="標楷體" w:hAnsi="標楷體"/>
          <w:sz w:val="28"/>
          <w:szCs w:val="28"/>
        </w:rPr>
        <w:t>記名投票分別互選或罷免之。」及第46條</w:t>
      </w:r>
      <w:r w:rsidRPr="0044522E">
        <w:rPr>
          <w:rFonts w:ascii="標楷體" w:hAnsi="標楷體" w:hint="eastAsia"/>
          <w:sz w:val="28"/>
          <w:szCs w:val="28"/>
        </w:rPr>
        <w:t>第1項第3款</w:t>
      </w:r>
      <w:r w:rsidRPr="0044522E">
        <w:rPr>
          <w:rFonts w:ascii="標楷體" w:hAnsi="標楷體"/>
          <w:sz w:val="28"/>
          <w:szCs w:val="28"/>
        </w:rPr>
        <w:t>規定：「</w:t>
      </w:r>
      <w:r w:rsidRPr="0044522E">
        <w:rPr>
          <w:rFonts w:ascii="標楷體" w:hAnsi="標楷體" w:hint="eastAsia"/>
          <w:sz w:val="28"/>
          <w:szCs w:val="28"/>
        </w:rPr>
        <w:t>……</w:t>
      </w:r>
      <w:r w:rsidRPr="0044522E">
        <w:rPr>
          <w:rFonts w:ascii="標楷體" w:hAnsi="標楷體"/>
          <w:sz w:val="28"/>
          <w:szCs w:val="28"/>
        </w:rPr>
        <w:t>縣（市）議會議長、副議長</w:t>
      </w:r>
      <w:r w:rsidRPr="0044522E">
        <w:rPr>
          <w:rFonts w:ascii="標楷體" w:hAnsi="標楷體" w:hint="eastAsia"/>
          <w:sz w:val="28"/>
          <w:szCs w:val="28"/>
        </w:rPr>
        <w:t>……</w:t>
      </w:r>
      <w:r w:rsidRPr="0044522E">
        <w:rPr>
          <w:rFonts w:ascii="標楷體" w:hAnsi="標楷體"/>
          <w:sz w:val="28"/>
          <w:szCs w:val="28"/>
        </w:rPr>
        <w:t>之罷免，依下列之規定：</w:t>
      </w:r>
      <w:r w:rsidRPr="0044522E">
        <w:rPr>
          <w:rFonts w:ascii="標楷體" w:hAnsi="標楷體" w:hint="eastAsia"/>
          <w:sz w:val="28"/>
          <w:szCs w:val="28"/>
        </w:rPr>
        <w:t>……</w:t>
      </w:r>
      <w:r w:rsidRPr="0044522E">
        <w:rPr>
          <w:rFonts w:ascii="標楷體" w:hAnsi="標楷體"/>
          <w:sz w:val="28"/>
          <w:szCs w:val="28"/>
        </w:rPr>
        <w:t xml:space="preserve"> 三、</w:t>
      </w:r>
      <w:r w:rsidRPr="0044522E">
        <w:rPr>
          <w:rFonts w:ascii="標楷體" w:hAnsi="標楷體" w:hint="eastAsia"/>
          <w:sz w:val="28"/>
          <w:szCs w:val="28"/>
        </w:rPr>
        <w:t>……</w:t>
      </w:r>
      <w:r w:rsidRPr="0044522E">
        <w:rPr>
          <w:rFonts w:ascii="標楷體" w:hAnsi="標楷體"/>
          <w:sz w:val="28"/>
          <w:szCs w:val="28"/>
        </w:rPr>
        <w:t>由出席議員</w:t>
      </w:r>
      <w:r w:rsidRPr="0044522E">
        <w:rPr>
          <w:rFonts w:ascii="標楷體" w:hAnsi="標楷體" w:hint="eastAsia"/>
          <w:sz w:val="28"/>
          <w:szCs w:val="28"/>
        </w:rPr>
        <w:t>……</w:t>
      </w:r>
      <w:r w:rsidRPr="0044522E">
        <w:rPr>
          <w:rFonts w:ascii="標楷體" w:hAnsi="標楷體"/>
          <w:sz w:val="28"/>
          <w:szCs w:val="28"/>
        </w:rPr>
        <w:t>就同意罷免或不同意罷免，以記名投票表決之。」</w:t>
      </w:r>
      <w:r w:rsidRPr="0044522E">
        <w:rPr>
          <w:rFonts w:ascii="標楷體" w:hAnsi="標楷體" w:hint="eastAsia"/>
          <w:sz w:val="28"/>
          <w:szCs w:val="28"/>
        </w:rPr>
        <w:t>其</w:t>
      </w:r>
      <w:r w:rsidRPr="0044522E">
        <w:rPr>
          <w:rFonts w:ascii="標楷體" w:hAnsi="標楷體"/>
          <w:sz w:val="28"/>
          <w:szCs w:val="28"/>
        </w:rPr>
        <w:t>中</w:t>
      </w:r>
      <w:r w:rsidRPr="0044522E">
        <w:rPr>
          <w:rFonts w:ascii="標楷體" w:hAnsi="標楷體" w:hint="eastAsia"/>
          <w:sz w:val="28"/>
          <w:szCs w:val="28"/>
        </w:rPr>
        <w:t>有關記名投票規定之</w:t>
      </w:r>
      <w:r w:rsidRPr="0044522E">
        <w:rPr>
          <w:rFonts w:ascii="標楷體" w:hAnsi="標楷體"/>
          <w:sz w:val="28"/>
          <w:szCs w:val="28"/>
        </w:rPr>
        <w:t>部分，</w:t>
      </w:r>
      <w:r w:rsidRPr="0044522E">
        <w:rPr>
          <w:rFonts w:ascii="標楷體" w:hAnsi="標楷體" w:hint="eastAsia"/>
          <w:sz w:val="28"/>
          <w:szCs w:val="28"/>
        </w:rPr>
        <w:t>符合憲法增修條文第9條第1項所定由中央「以法律定之」之規範意</w:t>
      </w:r>
      <w:r w:rsidRPr="0044522E">
        <w:rPr>
          <w:rFonts w:ascii="標楷體" w:hAnsi="標楷體"/>
          <w:sz w:val="28"/>
          <w:szCs w:val="28"/>
        </w:rPr>
        <w:t>旨。</w:t>
      </w:r>
    </w:p>
    <w:p w:rsidR="006E2A45" w:rsidRPr="0044522E" w:rsidRDefault="00463ECF" w:rsidP="0044522E">
      <w:pPr>
        <w:pStyle w:val="a3"/>
        <w:numPr>
          <w:ilvl w:val="0"/>
          <w:numId w:val="13"/>
        </w:numPr>
        <w:overflowPunct w:val="0"/>
        <w:spacing w:after="180" w:line="400" w:lineRule="exact"/>
        <w:ind w:leftChars="0" w:firstLineChars="0"/>
        <w:rPr>
          <w:rFonts w:ascii="標楷體" w:hAnsi="標楷體"/>
          <w:sz w:val="28"/>
          <w:szCs w:val="28"/>
        </w:rPr>
      </w:pPr>
      <w:r w:rsidRPr="0044522E">
        <w:rPr>
          <w:rFonts w:ascii="標楷體" w:hAnsi="標楷體" w:hint="eastAsia"/>
          <w:sz w:val="28"/>
          <w:szCs w:val="28"/>
        </w:rPr>
        <w:t>縣（市）議會議長及副議長之選</w:t>
      </w:r>
      <w:r w:rsidRPr="0044522E">
        <w:rPr>
          <w:rFonts w:ascii="標楷體" w:hAnsi="標楷體"/>
          <w:sz w:val="28"/>
          <w:szCs w:val="28"/>
        </w:rPr>
        <w:t>舉</w:t>
      </w:r>
      <w:r w:rsidRPr="0044522E">
        <w:rPr>
          <w:rFonts w:ascii="標楷體" w:hAnsi="標楷體" w:hint="eastAsia"/>
          <w:sz w:val="28"/>
          <w:szCs w:val="28"/>
        </w:rPr>
        <w:t>及罷</w:t>
      </w:r>
      <w:r w:rsidRPr="0044522E">
        <w:rPr>
          <w:rFonts w:ascii="標楷體" w:hAnsi="標楷體"/>
          <w:sz w:val="28"/>
          <w:szCs w:val="28"/>
        </w:rPr>
        <w:t>免</w:t>
      </w:r>
      <w:r w:rsidRPr="0044522E">
        <w:rPr>
          <w:rFonts w:ascii="標楷體" w:hAnsi="標楷體" w:hint="eastAsia"/>
          <w:sz w:val="28"/>
          <w:szCs w:val="28"/>
        </w:rPr>
        <w:t>，</w:t>
      </w:r>
      <w:r w:rsidRPr="0044522E">
        <w:rPr>
          <w:rFonts w:ascii="標楷體" w:hAnsi="標楷體"/>
          <w:sz w:val="28"/>
          <w:szCs w:val="28"/>
        </w:rPr>
        <w:t>非憲法第129條所規範</w:t>
      </w:r>
      <w:r w:rsidRPr="0044522E">
        <w:rPr>
          <w:rFonts w:ascii="標楷體" w:hAnsi="標楷體" w:hint="eastAsia"/>
          <w:sz w:val="28"/>
          <w:szCs w:val="28"/>
        </w:rPr>
        <w:t>，前開</w:t>
      </w:r>
      <w:r w:rsidRPr="0044522E">
        <w:rPr>
          <w:rFonts w:ascii="標楷體" w:hAnsi="標楷體"/>
          <w:sz w:val="28"/>
          <w:szCs w:val="28"/>
        </w:rPr>
        <w:t>地方制度法</w:t>
      </w:r>
      <w:r w:rsidRPr="0044522E">
        <w:rPr>
          <w:rFonts w:ascii="標楷體" w:hAnsi="標楷體" w:hint="eastAsia"/>
          <w:sz w:val="28"/>
          <w:szCs w:val="28"/>
        </w:rPr>
        <w:t>有</w:t>
      </w:r>
      <w:r w:rsidRPr="0044522E">
        <w:rPr>
          <w:rFonts w:ascii="標楷體" w:hAnsi="標楷體"/>
          <w:sz w:val="28"/>
          <w:szCs w:val="28"/>
        </w:rPr>
        <w:t>關</w:t>
      </w:r>
      <w:r w:rsidRPr="0044522E">
        <w:rPr>
          <w:rFonts w:ascii="標楷體" w:hAnsi="標楷體" w:hint="eastAsia"/>
          <w:sz w:val="28"/>
          <w:szCs w:val="28"/>
        </w:rPr>
        <w:t>記名投票規定之</w:t>
      </w:r>
      <w:r w:rsidRPr="0044522E">
        <w:rPr>
          <w:rFonts w:ascii="標楷體" w:hAnsi="標楷體"/>
          <w:sz w:val="28"/>
          <w:szCs w:val="28"/>
        </w:rPr>
        <w:t>部分</w:t>
      </w:r>
      <w:r w:rsidRPr="0044522E">
        <w:rPr>
          <w:rFonts w:ascii="標楷體" w:hAnsi="標楷體" w:hint="eastAsia"/>
          <w:sz w:val="28"/>
          <w:szCs w:val="28"/>
        </w:rPr>
        <w:t>，自不生違背憲法第129</w:t>
      </w:r>
      <w:r w:rsidRPr="0044522E">
        <w:rPr>
          <w:rFonts w:ascii="標楷體" w:hAnsi="標楷體"/>
          <w:sz w:val="28"/>
          <w:szCs w:val="28"/>
        </w:rPr>
        <w:t>條之</w:t>
      </w:r>
      <w:r w:rsidRPr="0044522E">
        <w:rPr>
          <w:rFonts w:ascii="標楷體" w:hAnsi="標楷體" w:hint="eastAsia"/>
          <w:sz w:val="28"/>
          <w:szCs w:val="28"/>
        </w:rPr>
        <w:t>問題。</w:t>
      </w:r>
    </w:p>
    <w:p w:rsidR="009C1D88" w:rsidRDefault="009C1D88" w:rsidP="008F4BD5">
      <w:pPr>
        <w:spacing w:beforeLines="100" w:before="360" w:after="180" w:line="400" w:lineRule="exact"/>
        <w:ind w:firstLineChars="0" w:firstLine="0"/>
        <w:rPr>
          <w:rFonts w:ascii="標楷體" w:hAnsi="標楷體"/>
          <w:b/>
          <w:sz w:val="28"/>
          <w:szCs w:val="28"/>
        </w:rPr>
      </w:pPr>
      <w:r w:rsidRPr="009C1D88">
        <w:rPr>
          <w:rFonts w:ascii="標楷體" w:hAnsi="標楷體"/>
          <w:b/>
          <w:sz w:val="28"/>
          <w:szCs w:val="28"/>
        </w:rPr>
        <w:t>解釋理由</w:t>
      </w:r>
      <w:r w:rsidRPr="009C1D88">
        <w:rPr>
          <w:rFonts w:ascii="標楷體" w:hAnsi="標楷體" w:hint="eastAsia"/>
          <w:b/>
          <w:sz w:val="28"/>
          <w:szCs w:val="28"/>
        </w:rPr>
        <w:t>書</w:t>
      </w:r>
    </w:p>
    <w:p w:rsidR="003C4BBD" w:rsidRPr="00397F6E" w:rsidRDefault="00780DAA" w:rsidP="00397F6E">
      <w:pPr>
        <w:pStyle w:val="a3"/>
        <w:numPr>
          <w:ilvl w:val="0"/>
          <w:numId w:val="10"/>
        </w:numPr>
        <w:spacing w:beforeLines="100" w:before="360" w:after="180" w:line="400" w:lineRule="exact"/>
        <w:ind w:leftChars="0" w:firstLineChars="0"/>
        <w:rPr>
          <w:sz w:val="28"/>
          <w:szCs w:val="28"/>
        </w:rPr>
      </w:pPr>
      <w:r w:rsidRPr="009C6EC3">
        <w:rPr>
          <w:rFonts w:ascii="標楷體" w:hAnsi="標楷體" w:hint="eastAsia"/>
          <w:sz w:val="28"/>
          <w:szCs w:val="28"/>
        </w:rPr>
        <w:t>有關地方自治及中央與地方如何分權，憲法第十章及憲法增修條文第9條第1項分別定有明文。</w:t>
      </w:r>
      <w:r w:rsidR="005D0AD6" w:rsidRPr="009C6EC3">
        <w:rPr>
          <w:rFonts w:ascii="標楷體" w:hAnsi="標楷體" w:hint="eastAsia"/>
          <w:sz w:val="28"/>
          <w:szCs w:val="28"/>
        </w:rPr>
        <w:t>關於縣地方制度之事項，憲法第108條第1項第1款已規定：「左列事項，由中央立法並執行之，或交由省縣執行之：一、省縣自治通則。」憲法增修條文第9條第1項復規定：「省、縣地方制度，應包括左列各款，以法律定之，不受憲法第108條第1項第1款、第109條、第112條至第115條及第122條之限制：……。」足見憲法本文及其增修條文就縣地方制度事項已明文賦予中央以法律定之，無須再依憲法第111條規定判斷。</w:t>
      </w:r>
    </w:p>
    <w:p w:rsidR="00127600" w:rsidRPr="00D32995" w:rsidRDefault="005D0AD6" w:rsidP="00D32995">
      <w:pPr>
        <w:pStyle w:val="a3"/>
        <w:numPr>
          <w:ilvl w:val="0"/>
          <w:numId w:val="10"/>
        </w:numPr>
        <w:spacing w:beforeLines="100" w:before="360" w:after="180" w:line="400" w:lineRule="exact"/>
        <w:ind w:leftChars="0" w:firstLineChars="0"/>
        <w:rPr>
          <w:sz w:val="28"/>
          <w:szCs w:val="28"/>
        </w:rPr>
      </w:pPr>
      <w:r w:rsidRPr="005D0AD6">
        <w:rPr>
          <w:rFonts w:hint="eastAsia"/>
          <w:sz w:val="28"/>
          <w:szCs w:val="28"/>
        </w:rPr>
        <w:t>憲法增修條文第</w:t>
      </w:r>
      <w:r w:rsidRPr="005D0AD6">
        <w:rPr>
          <w:rFonts w:hint="eastAsia"/>
          <w:sz w:val="28"/>
          <w:szCs w:val="28"/>
        </w:rPr>
        <w:t>9</w:t>
      </w:r>
      <w:r w:rsidRPr="005D0AD6">
        <w:rPr>
          <w:rFonts w:hint="eastAsia"/>
          <w:sz w:val="28"/>
          <w:szCs w:val="28"/>
        </w:rPr>
        <w:t>條第</w:t>
      </w:r>
      <w:r w:rsidRPr="005D0AD6">
        <w:rPr>
          <w:rFonts w:hint="eastAsia"/>
          <w:sz w:val="28"/>
          <w:szCs w:val="28"/>
        </w:rPr>
        <w:t>1</w:t>
      </w:r>
      <w:r w:rsidRPr="005D0AD6">
        <w:rPr>
          <w:rFonts w:hint="eastAsia"/>
          <w:sz w:val="28"/>
          <w:szCs w:val="28"/>
        </w:rPr>
        <w:t>項第</w:t>
      </w:r>
      <w:r w:rsidRPr="005D0AD6">
        <w:rPr>
          <w:rFonts w:hint="eastAsia"/>
          <w:sz w:val="28"/>
          <w:szCs w:val="28"/>
        </w:rPr>
        <w:t>3</w:t>
      </w:r>
      <w:r w:rsidRPr="005D0AD6">
        <w:rPr>
          <w:rFonts w:hint="eastAsia"/>
          <w:sz w:val="28"/>
          <w:szCs w:val="28"/>
        </w:rPr>
        <w:t>款明定「縣設縣議會」，解</w:t>
      </w:r>
      <w:r w:rsidRPr="005D0AD6">
        <w:rPr>
          <w:sz w:val="28"/>
          <w:szCs w:val="28"/>
        </w:rPr>
        <w:t>釋上</w:t>
      </w:r>
      <w:r w:rsidRPr="005D0AD6">
        <w:rPr>
          <w:rFonts w:hint="eastAsia"/>
          <w:sz w:val="28"/>
          <w:szCs w:val="28"/>
        </w:rPr>
        <w:t>並非僅指縣議會之設立，尚得</w:t>
      </w:r>
      <w:r w:rsidRPr="005D0AD6">
        <w:rPr>
          <w:sz w:val="28"/>
          <w:szCs w:val="28"/>
        </w:rPr>
        <w:t>包括</w:t>
      </w:r>
      <w:r w:rsidRPr="005D0AD6">
        <w:rPr>
          <w:rFonts w:hint="eastAsia"/>
          <w:sz w:val="28"/>
          <w:szCs w:val="28"/>
        </w:rPr>
        <w:t>與縣議會組織及其運作有關之重要事項。縣議會置議長及副議長以</w:t>
      </w:r>
      <w:r w:rsidRPr="005D0AD6">
        <w:rPr>
          <w:sz w:val="28"/>
          <w:szCs w:val="28"/>
        </w:rPr>
        <w:t>及</w:t>
      </w:r>
      <w:r w:rsidRPr="005D0AD6">
        <w:rPr>
          <w:rFonts w:hint="eastAsia"/>
          <w:sz w:val="28"/>
          <w:szCs w:val="28"/>
        </w:rPr>
        <w:t>其選舉及罷免之投票方式，因攸關縣議員行使投票之法定職權，以選舉產生對外代表該地方立法機關，對內綜理及主持議會立法事務之適當人選，或以罷免使其喪失資格，屬與縣議會組織及其運作有關之重要事項，是中央自得以</w:t>
      </w:r>
      <w:r w:rsidRPr="005D0AD6">
        <w:rPr>
          <w:sz w:val="28"/>
          <w:szCs w:val="28"/>
        </w:rPr>
        <w:t>法律規範之</w:t>
      </w:r>
      <w:r w:rsidRPr="005D0AD6">
        <w:rPr>
          <w:rFonts w:hint="eastAsia"/>
          <w:sz w:val="28"/>
          <w:szCs w:val="28"/>
        </w:rPr>
        <w:t>。就</w:t>
      </w:r>
      <w:r w:rsidRPr="005D0AD6">
        <w:rPr>
          <w:sz w:val="28"/>
          <w:szCs w:val="28"/>
        </w:rPr>
        <w:t>此憲法授權事項之立法</w:t>
      </w:r>
      <w:r w:rsidRPr="005D0AD6">
        <w:rPr>
          <w:rFonts w:hint="eastAsia"/>
          <w:sz w:val="28"/>
          <w:szCs w:val="28"/>
        </w:rPr>
        <w:t>，涉</w:t>
      </w:r>
      <w:r w:rsidRPr="005D0AD6">
        <w:rPr>
          <w:sz w:val="28"/>
          <w:szCs w:val="28"/>
        </w:rPr>
        <w:t>及地方制度之政策形成，</w:t>
      </w:r>
      <w:r w:rsidRPr="005D0AD6">
        <w:rPr>
          <w:rFonts w:hint="eastAsia"/>
          <w:sz w:val="28"/>
          <w:szCs w:val="28"/>
        </w:rPr>
        <w:t>本</w:t>
      </w:r>
      <w:r w:rsidRPr="005D0AD6">
        <w:rPr>
          <w:sz w:val="28"/>
          <w:szCs w:val="28"/>
        </w:rPr>
        <w:t>院應予尊重，原則上採寬鬆標準予以審查。</w:t>
      </w:r>
    </w:p>
    <w:p w:rsidR="004F5FD8" w:rsidRPr="00D32995" w:rsidRDefault="008C77B4" w:rsidP="00CD1629">
      <w:pPr>
        <w:pStyle w:val="a3"/>
        <w:numPr>
          <w:ilvl w:val="0"/>
          <w:numId w:val="10"/>
        </w:numPr>
        <w:spacing w:beforeLines="100" w:before="360" w:after="180" w:line="400" w:lineRule="exact"/>
        <w:ind w:leftChars="0" w:firstLineChars="0"/>
        <w:rPr>
          <w:rFonts w:ascii="標楷體" w:hAnsi="標楷體"/>
          <w:sz w:val="28"/>
          <w:szCs w:val="28"/>
        </w:rPr>
      </w:pPr>
      <w:r w:rsidRPr="008C77B4">
        <w:rPr>
          <w:rFonts w:ascii="標楷體" w:hAnsi="標楷體"/>
          <w:sz w:val="28"/>
          <w:szCs w:val="28"/>
        </w:rPr>
        <w:lastRenderedPageBreak/>
        <w:t>按縣議會議長</w:t>
      </w:r>
      <w:r w:rsidRPr="008C77B4">
        <w:rPr>
          <w:rFonts w:ascii="標楷體" w:hAnsi="標楷體" w:hint="eastAsia"/>
          <w:sz w:val="28"/>
          <w:szCs w:val="28"/>
        </w:rPr>
        <w:t>及</w:t>
      </w:r>
      <w:r w:rsidRPr="008C77B4">
        <w:rPr>
          <w:rFonts w:ascii="標楷體" w:hAnsi="標楷體"/>
          <w:sz w:val="28"/>
          <w:szCs w:val="28"/>
        </w:rPr>
        <w:t>副議長</w:t>
      </w:r>
      <w:r w:rsidRPr="008C77B4">
        <w:rPr>
          <w:rFonts w:ascii="標楷體" w:hAnsi="標楷體" w:hint="eastAsia"/>
          <w:sz w:val="28"/>
          <w:szCs w:val="28"/>
        </w:rPr>
        <w:t>之選</w:t>
      </w:r>
      <w:r w:rsidRPr="008C77B4">
        <w:rPr>
          <w:rFonts w:ascii="標楷體" w:hAnsi="標楷體"/>
          <w:sz w:val="28"/>
          <w:szCs w:val="28"/>
        </w:rPr>
        <w:t>舉</w:t>
      </w:r>
      <w:r w:rsidRPr="008C77B4">
        <w:rPr>
          <w:rFonts w:ascii="標楷體" w:hAnsi="標楷體" w:hint="eastAsia"/>
          <w:sz w:val="28"/>
          <w:szCs w:val="28"/>
        </w:rPr>
        <w:t>及</w:t>
      </w:r>
      <w:r w:rsidRPr="008C77B4">
        <w:rPr>
          <w:rFonts w:ascii="標楷體" w:hAnsi="標楷體"/>
          <w:sz w:val="28"/>
          <w:szCs w:val="28"/>
        </w:rPr>
        <w:t>罷免，究應採記名或無記名投票方式，因各有其利弊，尚屬立法</w:t>
      </w:r>
      <w:r w:rsidRPr="008C77B4">
        <w:rPr>
          <w:rFonts w:ascii="標楷體" w:hAnsi="標楷體" w:hint="eastAsia"/>
          <w:sz w:val="28"/>
          <w:szCs w:val="28"/>
        </w:rPr>
        <w:t>政</w:t>
      </w:r>
      <w:r w:rsidRPr="008C77B4">
        <w:rPr>
          <w:rFonts w:ascii="標楷體" w:hAnsi="標楷體"/>
          <w:sz w:val="28"/>
          <w:szCs w:val="28"/>
        </w:rPr>
        <w:t>策之選擇。查中央立法者考量地方議會議長</w:t>
      </w:r>
      <w:r w:rsidRPr="008C77B4">
        <w:rPr>
          <w:rFonts w:ascii="標楷體" w:hAnsi="標楷體" w:hint="eastAsia"/>
          <w:sz w:val="28"/>
          <w:szCs w:val="28"/>
        </w:rPr>
        <w:t>及</w:t>
      </w:r>
      <w:r w:rsidRPr="008C77B4">
        <w:rPr>
          <w:rFonts w:ascii="標楷體" w:hAnsi="標楷體"/>
          <w:sz w:val="28"/>
          <w:szCs w:val="28"/>
        </w:rPr>
        <w:t>副議長之選舉實務，為彰顯責任政治，並防止投票賄賂行為，乃修正</w:t>
      </w:r>
      <w:r w:rsidR="00CD60FE">
        <w:rPr>
          <w:rFonts w:ascii="標楷體" w:hAnsi="標楷體" w:hint="eastAsia"/>
          <w:sz w:val="28"/>
          <w:szCs w:val="28"/>
        </w:rPr>
        <w:t>為</w:t>
      </w:r>
      <w:r w:rsidR="00CD1629" w:rsidRPr="00CD1629">
        <w:rPr>
          <w:rFonts w:ascii="標楷體" w:hAnsi="標楷體" w:hint="eastAsia"/>
          <w:sz w:val="28"/>
          <w:szCs w:val="28"/>
        </w:rPr>
        <w:t>地方制度法第44條第1</w:t>
      </w:r>
      <w:r w:rsidR="00CD1629">
        <w:rPr>
          <w:rFonts w:ascii="標楷體" w:hAnsi="標楷體" w:hint="eastAsia"/>
          <w:sz w:val="28"/>
          <w:szCs w:val="28"/>
        </w:rPr>
        <w:t>項前段</w:t>
      </w:r>
      <w:r w:rsidR="00CD1629" w:rsidRPr="00CD1629">
        <w:rPr>
          <w:rFonts w:ascii="標楷體" w:hAnsi="標楷體" w:hint="eastAsia"/>
          <w:sz w:val="28"/>
          <w:szCs w:val="28"/>
        </w:rPr>
        <w:t>：「……縣（市）議會置議長、副議長……由……縣（市）議員……以記名投票分別互選或罷免之。」及第46條第1項第3</w:t>
      </w:r>
      <w:r w:rsidR="00CD1629">
        <w:rPr>
          <w:rFonts w:ascii="標楷體" w:hAnsi="標楷體" w:hint="eastAsia"/>
          <w:sz w:val="28"/>
          <w:szCs w:val="28"/>
        </w:rPr>
        <w:t>款</w:t>
      </w:r>
      <w:r w:rsidR="00CD1629" w:rsidRPr="00CD1629">
        <w:rPr>
          <w:rFonts w:ascii="標楷體" w:hAnsi="標楷體" w:hint="eastAsia"/>
          <w:sz w:val="28"/>
          <w:szCs w:val="28"/>
        </w:rPr>
        <w:t>：「……縣（市）議會議長、副議長……之罷免，依下列之規定：…… 三、……由出席議員……就同意罷免或不同意罷免，以記名投票表決之。」</w:t>
      </w:r>
      <w:r w:rsidR="00CD1629">
        <w:rPr>
          <w:rFonts w:ascii="標楷體" w:hAnsi="標楷體" w:hint="eastAsia"/>
          <w:sz w:val="28"/>
          <w:szCs w:val="28"/>
        </w:rPr>
        <w:t>(</w:t>
      </w:r>
      <w:r w:rsidR="001944D7">
        <w:rPr>
          <w:rFonts w:ascii="標楷體" w:hAnsi="標楷體" w:hint="eastAsia"/>
          <w:sz w:val="28"/>
          <w:szCs w:val="28"/>
        </w:rPr>
        <w:t>下併稱</w:t>
      </w:r>
      <w:r w:rsidRPr="008C77B4">
        <w:rPr>
          <w:rFonts w:ascii="標楷體" w:hAnsi="標楷體"/>
          <w:sz w:val="28"/>
          <w:szCs w:val="28"/>
        </w:rPr>
        <w:t>系爭規定</w:t>
      </w:r>
      <w:r w:rsidR="001944D7">
        <w:rPr>
          <w:rFonts w:ascii="標楷體" w:hAnsi="標楷體" w:hint="eastAsia"/>
          <w:sz w:val="28"/>
          <w:szCs w:val="28"/>
        </w:rPr>
        <w:t>)</w:t>
      </w:r>
      <w:r w:rsidRPr="008C77B4">
        <w:rPr>
          <w:rFonts w:ascii="標楷體" w:hAnsi="標楷體"/>
          <w:sz w:val="28"/>
          <w:szCs w:val="28"/>
        </w:rPr>
        <w:t>，將地方議會議長及副議長之選舉</w:t>
      </w:r>
      <w:r w:rsidRPr="008C77B4">
        <w:rPr>
          <w:rFonts w:ascii="標楷體" w:hAnsi="標楷體" w:hint="eastAsia"/>
          <w:sz w:val="28"/>
          <w:szCs w:val="28"/>
        </w:rPr>
        <w:t>及</w:t>
      </w:r>
      <w:r w:rsidRPr="008C77B4">
        <w:rPr>
          <w:rFonts w:ascii="標楷體" w:hAnsi="標楷體"/>
          <w:sz w:val="28"/>
          <w:szCs w:val="28"/>
        </w:rPr>
        <w:t>罷免，由無記名投票改為記名投票方式，有其上述正當目的，且其手段與目的之達成間亦有合理關聯，並非恣意之決定，</w:t>
      </w:r>
      <w:r w:rsidRPr="008C77B4">
        <w:rPr>
          <w:rFonts w:ascii="標楷體" w:hAnsi="標楷體" w:hint="eastAsia"/>
          <w:sz w:val="28"/>
          <w:szCs w:val="28"/>
        </w:rPr>
        <w:t>尚</w:t>
      </w:r>
      <w:r w:rsidRPr="008C77B4">
        <w:rPr>
          <w:rFonts w:ascii="標楷體" w:hAnsi="標楷體"/>
          <w:sz w:val="28"/>
          <w:szCs w:val="28"/>
        </w:rPr>
        <w:t>未逾越中央立法權之合理範圍。</w:t>
      </w:r>
    </w:p>
    <w:p w:rsidR="000E3804" w:rsidRPr="00D32995" w:rsidRDefault="008C77B4" w:rsidP="00D32995">
      <w:pPr>
        <w:pStyle w:val="a3"/>
        <w:numPr>
          <w:ilvl w:val="0"/>
          <w:numId w:val="10"/>
        </w:numPr>
        <w:spacing w:beforeLines="100" w:before="360" w:after="180" w:line="400" w:lineRule="exact"/>
        <w:ind w:leftChars="0" w:firstLineChars="0"/>
        <w:rPr>
          <w:rFonts w:ascii="標楷體" w:hAnsi="標楷體"/>
          <w:sz w:val="28"/>
          <w:szCs w:val="28"/>
        </w:rPr>
      </w:pPr>
      <w:r w:rsidRPr="008C77B4">
        <w:rPr>
          <w:rFonts w:ascii="標楷體" w:hAnsi="標楷體" w:hint="eastAsia"/>
          <w:sz w:val="28"/>
          <w:szCs w:val="28"/>
        </w:rPr>
        <w:t>綜上，系爭規定有關記名投票規定之</w:t>
      </w:r>
      <w:r w:rsidRPr="008C77B4">
        <w:rPr>
          <w:rFonts w:ascii="標楷體" w:hAnsi="標楷體"/>
          <w:sz w:val="28"/>
          <w:szCs w:val="28"/>
        </w:rPr>
        <w:t>部分，</w:t>
      </w:r>
      <w:r w:rsidRPr="008C77B4">
        <w:rPr>
          <w:rFonts w:ascii="標楷體" w:hAnsi="標楷體" w:hint="eastAsia"/>
          <w:sz w:val="28"/>
          <w:szCs w:val="28"/>
        </w:rPr>
        <w:t>符合憲法增修條文第9條第1項所定由中央「以法律定之」之規範意</w:t>
      </w:r>
      <w:r w:rsidRPr="008C77B4">
        <w:rPr>
          <w:rFonts w:ascii="標楷體" w:hAnsi="標楷體"/>
          <w:sz w:val="28"/>
          <w:szCs w:val="28"/>
        </w:rPr>
        <w:t>旨</w:t>
      </w:r>
      <w:r w:rsidRPr="008C77B4">
        <w:rPr>
          <w:rFonts w:ascii="標楷體" w:hAnsi="標楷體" w:hint="eastAsia"/>
          <w:sz w:val="28"/>
          <w:szCs w:val="28"/>
        </w:rPr>
        <w:t>。</w:t>
      </w:r>
    </w:p>
    <w:p w:rsidR="00AA78FA" w:rsidRPr="00D32995" w:rsidRDefault="00667942" w:rsidP="00D32995">
      <w:pPr>
        <w:pStyle w:val="a3"/>
        <w:numPr>
          <w:ilvl w:val="0"/>
          <w:numId w:val="10"/>
        </w:numPr>
        <w:spacing w:beforeLines="100" w:before="360" w:after="180" w:line="400" w:lineRule="exact"/>
        <w:ind w:leftChars="0" w:firstLineChars="0"/>
        <w:rPr>
          <w:rFonts w:ascii="標楷體" w:hAnsi="標楷體"/>
          <w:sz w:val="28"/>
          <w:szCs w:val="28"/>
        </w:rPr>
      </w:pPr>
      <w:r w:rsidRPr="00667942">
        <w:rPr>
          <w:rFonts w:ascii="標楷體" w:hAnsi="標楷體" w:hint="eastAsia"/>
          <w:sz w:val="28"/>
          <w:szCs w:val="28"/>
        </w:rPr>
        <w:t>憲法第129條明定</w:t>
      </w:r>
      <w:r w:rsidRPr="00667942">
        <w:rPr>
          <w:rFonts w:ascii="標楷體" w:hAnsi="標楷體"/>
          <w:sz w:val="28"/>
          <w:szCs w:val="28"/>
        </w:rPr>
        <w:t>：「本憲法所規定之各種選舉，除本憲法別有規定外，以普通、平等、直接及無記名投票之方法行之。」</w:t>
      </w:r>
      <w:r w:rsidRPr="00667942">
        <w:rPr>
          <w:rFonts w:ascii="標楷體" w:hAnsi="標楷體" w:hint="eastAsia"/>
          <w:sz w:val="28"/>
          <w:szCs w:val="28"/>
        </w:rPr>
        <w:t>查</w:t>
      </w:r>
      <w:r w:rsidRPr="00667942">
        <w:rPr>
          <w:rFonts w:ascii="標楷體" w:hAnsi="標楷體"/>
          <w:sz w:val="28"/>
          <w:szCs w:val="28"/>
        </w:rPr>
        <w:t>憲法</w:t>
      </w:r>
      <w:r w:rsidRPr="00667942">
        <w:rPr>
          <w:rFonts w:ascii="標楷體" w:hAnsi="標楷體" w:hint="eastAsia"/>
          <w:sz w:val="28"/>
          <w:szCs w:val="28"/>
        </w:rPr>
        <w:t>本</w:t>
      </w:r>
      <w:r w:rsidRPr="00667942">
        <w:rPr>
          <w:rFonts w:ascii="標楷體" w:hAnsi="標楷體"/>
          <w:sz w:val="28"/>
          <w:szCs w:val="28"/>
        </w:rPr>
        <w:t>文及其增修條文</w:t>
      </w:r>
      <w:r w:rsidRPr="00667942">
        <w:rPr>
          <w:rFonts w:ascii="標楷體" w:hAnsi="標楷體" w:hint="eastAsia"/>
          <w:sz w:val="28"/>
          <w:szCs w:val="28"/>
        </w:rPr>
        <w:t>均</w:t>
      </w:r>
      <w:r w:rsidR="00CD60FE">
        <w:rPr>
          <w:rFonts w:ascii="標楷體" w:hAnsi="標楷體" w:hint="eastAsia"/>
          <w:sz w:val="28"/>
          <w:szCs w:val="28"/>
        </w:rPr>
        <w:t>無</w:t>
      </w:r>
      <w:r w:rsidRPr="00667942">
        <w:rPr>
          <w:rFonts w:ascii="標楷體" w:hAnsi="標楷體" w:hint="eastAsia"/>
          <w:sz w:val="28"/>
          <w:szCs w:val="28"/>
        </w:rPr>
        <w:t>明</w:t>
      </w:r>
      <w:r w:rsidRPr="00667942">
        <w:rPr>
          <w:rFonts w:ascii="標楷體" w:hAnsi="標楷體"/>
          <w:sz w:val="28"/>
          <w:szCs w:val="28"/>
        </w:rPr>
        <w:t>定地方議會議長及副議長之選舉</w:t>
      </w:r>
      <w:r w:rsidRPr="00667942">
        <w:rPr>
          <w:rFonts w:ascii="標楷體" w:hAnsi="標楷體" w:hint="eastAsia"/>
          <w:sz w:val="28"/>
          <w:szCs w:val="28"/>
        </w:rPr>
        <w:t>及罷</w:t>
      </w:r>
      <w:r w:rsidRPr="00667942">
        <w:rPr>
          <w:rFonts w:ascii="標楷體" w:hAnsi="標楷體"/>
          <w:sz w:val="28"/>
          <w:szCs w:val="28"/>
        </w:rPr>
        <w:t>免事項</w:t>
      </w:r>
      <w:r w:rsidRPr="00667942">
        <w:rPr>
          <w:rFonts w:ascii="標楷體" w:hAnsi="標楷體" w:hint="eastAsia"/>
          <w:sz w:val="28"/>
          <w:szCs w:val="28"/>
        </w:rPr>
        <w:t>，是縣（市）議會議長及副議長之選</w:t>
      </w:r>
      <w:r w:rsidRPr="00667942">
        <w:rPr>
          <w:rFonts w:ascii="標楷體" w:hAnsi="標楷體"/>
          <w:sz w:val="28"/>
          <w:szCs w:val="28"/>
        </w:rPr>
        <w:t>舉</w:t>
      </w:r>
      <w:r w:rsidRPr="00667942">
        <w:rPr>
          <w:rFonts w:ascii="標楷體" w:hAnsi="標楷體" w:hint="eastAsia"/>
          <w:sz w:val="28"/>
          <w:szCs w:val="28"/>
        </w:rPr>
        <w:t>及罷免，</w:t>
      </w:r>
      <w:r w:rsidRPr="00667942">
        <w:rPr>
          <w:rFonts w:ascii="標楷體" w:hAnsi="標楷體"/>
          <w:sz w:val="28"/>
          <w:szCs w:val="28"/>
        </w:rPr>
        <w:t>非憲法第129條所規範</w:t>
      </w:r>
      <w:r w:rsidRPr="00667942">
        <w:rPr>
          <w:rFonts w:ascii="標楷體" w:hAnsi="標楷體" w:hint="eastAsia"/>
          <w:sz w:val="28"/>
          <w:szCs w:val="28"/>
        </w:rPr>
        <w:t>，系爭規定有關記名投票規定之部分，</w:t>
      </w:r>
      <w:r w:rsidRPr="00667942">
        <w:rPr>
          <w:rFonts w:ascii="標楷體" w:hAnsi="標楷體"/>
          <w:sz w:val="28"/>
          <w:szCs w:val="28"/>
        </w:rPr>
        <w:t>自</w:t>
      </w:r>
      <w:r w:rsidRPr="00667942">
        <w:rPr>
          <w:rFonts w:ascii="標楷體" w:hAnsi="標楷體" w:hint="eastAsia"/>
          <w:sz w:val="28"/>
          <w:szCs w:val="28"/>
        </w:rPr>
        <w:t>不生違背憲法第129條之問題</w:t>
      </w:r>
      <w:r w:rsidRPr="00667942">
        <w:rPr>
          <w:rFonts w:ascii="標楷體" w:hAnsi="標楷體"/>
          <w:sz w:val="28"/>
          <w:szCs w:val="28"/>
        </w:rPr>
        <w:t>。</w:t>
      </w:r>
      <w:bookmarkStart w:id="0" w:name="_GoBack"/>
      <w:bookmarkEnd w:id="0"/>
    </w:p>
    <w:p w:rsidR="003B7413" w:rsidRPr="003B7413" w:rsidRDefault="003B7413" w:rsidP="003B7413">
      <w:pPr>
        <w:pStyle w:val="a3"/>
        <w:spacing w:beforeLines="100" w:before="360" w:after="180" w:line="400" w:lineRule="exact"/>
        <w:ind w:left="640" w:firstLineChars="0" w:firstLine="0"/>
        <w:rPr>
          <w:rFonts w:ascii="標楷體" w:hAnsi="標楷體"/>
          <w:sz w:val="28"/>
          <w:szCs w:val="28"/>
        </w:rPr>
      </w:pPr>
      <w:r w:rsidRPr="003B7413">
        <w:rPr>
          <w:rFonts w:ascii="標楷體" w:hAnsi="標楷體"/>
          <w:sz w:val="28"/>
          <w:szCs w:val="28"/>
        </w:rPr>
        <w:t>___________________________</w:t>
      </w:r>
      <w:r>
        <w:rPr>
          <w:rFonts w:ascii="標楷體" w:hAnsi="標楷體"/>
          <w:sz w:val="28"/>
          <w:szCs w:val="28"/>
        </w:rPr>
        <w:t>___________________________</w:t>
      </w:r>
    </w:p>
    <w:p w:rsidR="00226DFD" w:rsidRDefault="00536F9E" w:rsidP="003B7413">
      <w:pPr>
        <w:pStyle w:val="a3"/>
        <w:spacing w:beforeLines="100" w:before="360" w:after="180" w:line="400" w:lineRule="exact"/>
        <w:ind w:left="640" w:firstLineChars="0" w:firstLine="0"/>
        <w:rPr>
          <w:rFonts w:ascii="標楷體" w:hAnsi="標楷體"/>
          <w:sz w:val="28"/>
          <w:szCs w:val="28"/>
        </w:rPr>
      </w:pPr>
      <w:r>
        <w:rPr>
          <w:rFonts w:ascii="標楷體" w:hAnsi="標楷體" w:hint="eastAsia"/>
          <w:sz w:val="28"/>
          <w:szCs w:val="28"/>
        </w:rPr>
        <w:t>羅</w:t>
      </w:r>
      <w:r w:rsidR="00226DFD" w:rsidRPr="00226DFD">
        <w:rPr>
          <w:rFonts w:ascii="標楷體" w:hAnsi="標楷體" w:hint="eastAsia"/>
          <w:sz w:val="28"/>
          <w:szCs w:val="28"/>
        </w:rPr>
        <w:t>大法官</w:t>
      </w:r>
      <w:r>
        <w:rPr>
          <w:rFonts w:ascii="標楷體" w:hAnsi="標楷體" w:hint="eastAsia"/>
          <w:sz w:val="28"/>
          <w:szCs w:val="28"/>
        </w:rPr>
        <w:t>昌發</w:t>
      </w:r>
      <w:r w:rsidR="00226DFD" w:rsidRPr="00226DFD">
        <w:rPr>
          <w:rFonts w:ascii="標楷體" w:hAnsi="標楷體" w:hint="eastAsia"/>
          <w:sz w:val="28"/>
          <w:szCs w:val="28"/>
        </w:rPr>
        <w:t>、</w:t>
      </w:r>
      <w:r>
        <w:rPr>
          <w:rFonts w:ascii="標楷體" w:hAnsi="標楷體" w:hint="eastAsia"/>
          <w:sz w:val="28"/>
          <w:szCs w:val="28"/>
        </w:rPr>
        <w:t>許</w:t>
      </w:r>
      <w:r w:rsidR="00226DFD" w:rsidRPr="00226DFD">
        <w:rPr>
          <w:rFonts w:ascii="標楷體" w:hAnsi="標楷體" w:hint="eastAsia"/>
          <w:sz w:val="28"/>
          <w:szCs w:val="28"/>
        </w:rPr>
        <w:t>大法官</w:t>
      </w:r>
      <w:r>
        <w:rPr>
          <w:rFonts w:ascii="標楷體" w:hAnsi="標楷體" w:hint="eastAsia"/>
          <w:sz w:val="28"/>
          <w:szCs w:val="28"/>
        </w:rPr>
        <w:t>志雄</w:t>
      </w:r>
      <w:r w:rsidR="00226DFD" w:rsidRPr="00226DFD">
        <w:rPr>
          <w:rFonts w:ascii="標楷體" w:hAnsi="標楷體" w:hint="eastAsia"/>
          <w:sz w:val="28"/>
          <w:szCs w:val="28"/>
        </w:rPr>
        <w:t>、</w:t>
      </w:r>
      <w:r>
        <w:rPr>
          <w:rFonts w:ascii="標楷體" w:hAnsi="標楷體" w:hint="eastAsia"/>
          <w:sz w:val="28"/>
          <w:szCs w:val="28"/>
        </w:rPr>
        <w:t>張大法官瓊文</w:t>
      </w:r>
      <w:r w:rsidR="00607869">
        <w:rPr>
          <w:rFonts w:ascii="標楷體" w:hAnsi="標楷體" w:hint="eastAsia"/>
          <w:sz w:val="28"/>
          <w:szCs w:val="28"/>
        </w:rPr>
        <w:t>、黃大法官瑞明</w:t>
      </w:r>
      <w:r>
        <w:rPr>
          <w:rFonts w:ascii="標楷體" w:hAnsi="標楷體" w:hint="eastAsia"/>
          <w:sz w:val="28"/>
          <w:szCs w:val="28"/>
        </w:rPr>
        <w:t>、</w:t>
      </w:r>
      <w:r w:rsidR="00607869">
        <w:rPr>
          <w:rFonts w:ascii="標楷體" w:hAnsi="標楷體" w:hint="eastAsia"/>
          <w:sz w:val="28"/>
          <w:szCs w:val="28"/>
        </w:rPr>
        <w:t>黃</w:t>
      </w:r>
      <w:r w:rsidR="00226DFD" w:rsidRPr="00226DFD">
        <w:rPr>
          <w:rFonts w:ascii="標楷體" w:hAnsi="標楷體" w:hint="eastAsia"/>
          <w:sz w:val="28"/>
          <w:szCs w:val="28"/>
        </w:rPr>
        <w:t>大法官</w:t>
      </w:r>
      <w:r w:rsidR="00607869">
        <w:rPr>
          <w:rFonts w:ascii="標楷體" w:hAnsi="標楷體" w:hint="eastAsia"/>
          <w:sz w:val="28"/>
          <w:szCs w:val="28"/>
        </w:rPr>
        <w:t>昭元</w:t>
      </w:r>
      <w:r w:rsidR="00226DFD" w:rsidRPr="00226DFD">
        <w:rPr>
          <w:rFonts w:ascii="標楷體" w:hAnsi="標楷體" w:hint="eastAsia"/>
          <w:sz w:val="28"/>
          <w:szCs w:val="28"/>
        </w:rPr>
        <w:t>分別提出協同意見書</w:t>
      </w:r>
    </w:p>
    <w:p w:rsidR="003B7413" w:rsidRPr="003B7413" w:rsidRDefault="00607869" w:rsidP="003B7413">
      <w:pPr>
        <w:pStyle w:val="a3"/>
        <w:spacing w:beforeLines="100" w:before="360" w:after="180" w:line="400" w:lineRule="exact"/>
        <w:ind w:left="640" w:firstLineChars="0" w:firstLine="0"/>
        <w:rPr>
          <w:rFonts w:ascii="標楷體" w:hAnsi="標楷體"/>
          <w:sz w:val="28"/>
          <w:szCs w:val="28"/>
        </w:rPr>
      </w:pPr>
      <w:r>
        <w:rPr>
          <w:rFonts w:ascii="標楷體" w:hAnsi="標楷體" w:hint="eastAsia"/>
          <w:sz w:val="28"/>
          <w:szCs w:val="28"/>
        </w:rPr>
        <w:t>林</w:t>
      </w:r>
      <w:r w:rsidR="00A40A08">
        <w:rPr>
          <w:rFonts w:ascii="標楷體" w:hAnsi="標楷體" w:hint="eastAsia"/>
          <w:sz w:val="28"/>
          <w:szCs w:val="28"/>
        </w:rPr>
        <w:t>大法官</w:t>
      </w:r>
      <w:r>
        <w:rPr>
          <w:rFonts w:ascii="標楷體" w:hAnsi="標楷體" w:hint="eastAsia"/>
          <w:sz w:val="28"/>
          <w:szCs w:val="28"/>
        </w:rPr>
        <w:t>俊益</w:t>
      </w:r>
      <w:r w:rsidR="003B7413">
        <w:rPr>
          <w:rFonts w:ascii="標楷體" w:hAnsi="標楷體" w:hint="eastAsia"/>
          <w:sz w:val="28"/>
          <w:szCs w:val="28"/>
        </w:rPr>
        <w:t>提出</w:t>
      </w:r>
      <w:r w:rsidR="00536F9E" w:rsidRPr="00536F9E">
        <w:rPr>
          <w:rFonts w:ascii="標楷體" w:hAnsi="標楷體" w:hint="eastAsia"/>
          <w:sz w:val="28"/>
          <w:szCs w:val="28"/>
        </w:rPr>
        <w:t>部分不同</w:t>
      </w:r>
      <w:r w:rsidR="003B7413">
        <w:rPr>
          <w:rFonts w:ascii="標楷體" w:hAnsi="標楷體" w:hint="eastAsia"/>
          <w:sz w:val="28"/>
          <w:szCs w:val="28"/>
        </w:rPr>
        <w:t>部分協同意見書</w:t>
      </w:r>
    </w:p>
    <w:p w:rsidR="003B7413" w:rsidRDefault="00607869" w:rsidP="008A53CD">
      <w:pPr>
        <w:pStyle w:val="a3"/>
        <w:spacing w:beforeLines="100" w:before="360" w:after="180" w:line="400" w:lineRule="exact"/>
        <w:ind w:left="640" w:firstLineChars="0" w:firstLine="0"/>
        <w:rPr>
          <w:rFonts w:ascii="標楷體" w:hAnsi="標楷體"/>
          <w:sz w:val="28"/>
          <w:szCs w:val="28"/>
        </w:rPr>
      </w:pPr>
      <w:r>
        <w:rPr>
          <w:rFonts w:ascii="標楷體" w:hAnsi="標楷體" w:hint="eastAsia"/>
          <w:sz w:val="28"/>
          <w:szCs w:val="28"/>
        </w:rPr>
        <w:t>蔡</w:t>
      </w:r>
      <w:r w:rsidR="00A40A08">
        <w:rPr>
          <w:rFonts w:ascii="標楷體" w:hAnsi="標楷體" w:hint="eastAsia"/>
          <w:sz w:val="28"/>
          <w:szCs w:val="28"/>
        </w:rPr>
        <w:t>大法官</w:t>
      </w:r>
      <w:r>
        <w:rPr>
          <w:rFonts w:ascii="標楷體" w:hAnsi="標楷體" w:hint="eastAsia"/>
          <w:sz w:val="28"/>
          <w:szCs w:val="28"/>
        </w:rPr>
        <w:t>明誠、詹大法官森林分別</w:t>
      </w:r>
      <w:r w:rsidR="008A53CD" w:rsidRPr="008A53CD">
        <w:rPr>
          <w:rFonts w:ascii="標楷體" w:hAnsi="標楷體" w:hint="eastAsia"/>
          <w:sz w:val="28"/>
          <w:szCs w:val="28"/>
        </w:rPr>
        <w:t>提出</w:t>
      </w:r>
      <w:r w:rsidR="00AE47D2">
        <w:rPr>
          <w:rFonts w:ascii="標楷體" w:hAnsi="標楷體" w:hint="eastAsia"/>
          <w:sz w:val="28"/>
          <w:szCs w:val="28"/>
        </w:rPr>
        <w:t>部分</w:t>
      </w:r>
      <w:r w:rsidR="003B7413" w:rsidRPr="008A53CD">
        <w:rPr>
          <w:rFonts w:ascii="標楷體" w:hAnsi="標楷體" w:hint="eastAsia"/>
          <w:sz w:val="28"/>
          <w:szCs w:val="28"/>
        </w:rPr>
        <w:t>不同意見書</w:t>
      </w:r>
    </w:p>
    <w:p w:rsidR="00536F9E" w:rsidRPr="00536F9E" w:rsidRDefault="00065B32" w:rsidP="008A53CD">
      <w:pPr>
        <w:pStyle w:val="a3"/>
        <w:spacing w:beforeLines="100" w:before="360" w:after="180" w:line="400" w:lineRule="exact"/>
        <w:ind w:left="640" w:firstLineChars="0" w:firstLine="0"/>
        <w:rPr>
          <w:rFonts w:ascii="標楷體" w:hAnsi="標楷體"/>
          <w:sz w:val="28"/>
          <w:szCs w:val="28"/>
        </w:rPr>
      </w:pPr>
      <w:r>
        <w:rPr>
          <w:rFonts w:ascii="標楷體" w:hAnsi="標楷體" w:hint="eastAsia"/>
          <w:sz w:val="28"/>
          <w:szCs w:val="28"/>
        </w:rPr>
        <w:t>湯</w:t>
      </w:r>
      <w:r w:rsidR="00536F9E" w:rsidRPr="00536F9E">
        <w:rPr>
          <w:rFonts w:ascii="標楷體" w:hAnsi="標楷體" w:hint="eastAsia"/>
          <w:sz w:val="28"/>
          <w:szCs w:val="28"/>
        </w:rPr>
        <w:t>大法官</w:t>
      </w:r>
      <w:r>
        <w:rPr>
          <w:rFonts w:ascii="標楷體" w:hAnsi="標楷體" w:hint="eastAsia"/>
          <w:sz w:val="28"/>
          <w:szCs w:val="28"/>
        </w:rPr>
        <w:t>德宗提出</w:t>
      </w:r>
      <w:r w:rsidR="00536F9E" w:rsidRPr="00536F9E">
        <w:rPr>
          <w:rFonts w:ascii="標楷體" w:hAnsi="標楷體" w:hint="eastAsia"/>
          <w:sz w:val="28"/>
          <w:szCs w:val="28"/>
        </w:rPr>
        <w:t>不同意見書</w:t>
      </w:r>
      <w:r w:rsidR="004B25CA">
        <w:rPr>
          <w:rFonts w:ascii="標楷體" w:hAnsi="標楷體" w:hint="eastAsia"/>
          <w:sz w:val="28"/>
          <w:szCs w:val="28"/>
        </w:rPr>
        <w:t>，</w:t>
      </w:r>
      <w:r w:rsidR="002406BF">
        <w:rPr>
          <w:rFonts w:ascii="標楷體" w:hAnsi="標楷體" w:hint="eastAsia"/>
          <w:sz w:val="28"/>
          <w:szCs w:val="28"/>
        </w:rPr>
        <w:t>吳大法官陳鐶加入</w:t>
      </w:r>
    </w:p>
    <w:sectPr w:rsidR="00536F9E" w:rsidRPr="00536F9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20" w:rsidRDefault="00775720" w:rsidP="001A224E">
      <w:pPr>
        <w:spacing w:after="120"/>
        <w:ind w:firstLine="640"/>
      </w:pPr>
      <w:r>
        <w:separator/>
      </w:r>
    </w:p>
  </w:endnote>
  <w:endnote w:type="continuationSeparator" w:id="0">
    <w:p w:rsidR="00775720" w:rsidRDefault="00775720" w:rsidP="001A224E">
      <w:pPr>
        <w:spacing w:after="12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78896"/>
      <w:docPartObj>
        <w:docPartGallery w:val="Page Numbers (Bottom of Page)"/>
        <w:docPartUnique/>
      </w:docPartObj>
    </w:sdtPr>
    <w:sdtEndPr/>
    <w:sdtContent>
      <w:p w:rsidR="001A224E" w:rsidRDefault="001A224E">
        <w:pPr>
          <w:pStyle w:val="a6"/>
          <w:spacing w:after="120"/>
          <w:ind w:firstLine="400"/>
          <w:jc w:val="center"/>
        </w:pPr>
        <w:r>
          <w:fldChar w:fldCharType="begin"/>
        </w:r>
        <w:r>
          <w:instrText>PAGE   \* MERGEFORMAT</w:instrText>
        </w:r>
        <w:r>
          <w:fldChar w:fldCharType="separate"/>
        </w:r>
        <w:r w:rsidR="00F8794F" w:rsidRPr="00F8794F">
          <w:rPr>
            <w:noProof/>
            <w:lang w:val="zh-TW"/>
          </w:rPr>
          <w:t>1</w:t>
        </w:r>
        <w:r>
          <w:fldChar w:fldCharType="end"/>
        </w:r>
      </w:p>
    </w:sdtContent>
  </w:sdt>
  <w:p w:rsidR="001A224E" w:rsidRDefault="001A224E">
    <w:pPr>
      <w:pStyle w:val="a6"/>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20" w:rsidRDefault="00775720" w:rsidP="001A224E">
      <w:pPr>
        <w:spacing w:after="120"/>
        <w:ind w:firstLine="640"/>
      </w:pPr>
      <w:r>
        <w:separator/>
      </w:r>
    </w:p>
  </w:footnote>
  <w:footnote w:type="continuationSeparator" w:id="0">
    <w:p w:rsidR="00775720" w:rsidRDefault="00775720" w:rsidP="001A224E">
      <w:pPr>
        <w:spacing w:after="120"/>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24E"/>
    <w:multiLevelType w:val="hybridMultilevel"/>
    <w:tmpl w:val="4002E2CE"/>
    <w:lvl w:ilvl="0" w:tplc="C78E4E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1093221"/>
    <w:multiLevelType w:val="hybridMultilevel"/>
    <w:tmpl w:val="C2FE0F38"/>
    <w:lvl w:ilvl="0" w:tplc="DFFA1F4A">
      <w:start w:val="1"/>
      <w:numFmt w:val="decimal"/>
      <w:lvlText w:val="%1."/>
      <w:lvlJc w:val="left"/>
      <w:pPr>
        <w:ind w:left="780" w:hanging="360"/>
      </w:pPr>
      <w:rPr>
        <w:rFont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1B7D510C"/>
    <w:multiLevelType w:val="hybridMultilevel"/>
    <w:tmpl w:val="F00C999E"/>
    <w:lvl w:ilvl="0" w:tplc="912CB55A">
      <w:start w:val="1"/>
      <w:numFmt w:val="decimal"/>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 w15:restartNumberingAfterBreak="0">
    <w:nsid w:val="2F6C006D"/>
    <w:multiLevelType w:val="hybridMultilevel"/>
    <w:tmpl w:val="284C74EA"/>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2F9803E5"/>
    <w:multiLevelType w:val="hybridMultilevel"/>
    <w:tmpl w:val="AE3CCBE8"/>
    <w:lvl w:ilvl="0" w:tplc="F1061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5905E1"/>
    <w:multiLevelType w:val="hybridMultilevel"/>
    <w:tmpl w:val="2C9A9640"/>
    <w:lvl w:ilvl="0" w:tplc="EFBC8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B31172"/>
    <w:multiLevelType w:val="hybridMultilevel"/>
    <w:tmpl w:val="0694A08C"/>
    <w:lvl w:ilvl="0" w:tplc="20606E8A">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7" w15:restartNumberingAfterBreak="0">
    <w:nsid w:val="467E18E4"/>
    <w:multiLevelType w:val="hybridMultilevel"/>
    <w:tmpl w:val="49E0AC26"/>
    <w:lvl w:ilvl="0" w:tplc="7C2895C6">
      <w:start w:val="1"/>
      <w:numFmt w:val="decimal"/>
      <w:lvlText w:val="%1."/>
      <w:lvlJc w:val="left"/>
      <w:pPr>
        <w:ind w:left="1036" w:hanging="396"/>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483B452D"/>
    <w:multiLevelType w:val="hybridMultilevel"/>
    <w:tmpl w:val="0B704908"/>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495051C7"/>
    <w:multiLevelType w:val="hybridMultilevel"/>
    <w:tmpl w:val="FDAAF446"/>
    <w:lvl w:ilvl="0" w:tplc="7506E62E">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0" w15:restartNumberingAfterBreak="0">
    <w:nsid w:val="53DE3A00"/>
    <w:multiLevelType w:val="hybridMultilevel"/>
    <w:tmpl w:val="C7045D88"/>
    <w:lvl w:ilvl="0" w:tplc="D062E0B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5F657E0D"/>
    <w:multiLevelType w:val="hybridMultilevel"/>
    <w:tmpl w:val="6952FB4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2" w15:restartNumberingAfterBreak="0">
    <w:nsid w:val="69C32662"/>
    <w:multiLevelType w:val="hybridMultilevel"/>
    <w:tmpl w:val="766452B8"/>
    <w:lvl w:ilvl="0" w:tplc="EF58C9FE">
      <w:start w:val="1"/>
      <w:numFmt w:val="decimal"/>
      <w:lvlText w:val="%1."/>
      <w:lvlJc w:val="left"/>
      <w:pPr>
        <w:ind w:left="1060" w:hanging="360"/>
      </w:pPr>
      <w:rPr>
        <w:rFonts w:hint="default"/>
        <w:b w:val="0"/>
      </w:rPr>
    </w:lvl>
    <w:lvl w:ilvl="1" w:tplc="CE88C022">
      <w:start w:val="1"/>
      <w:numFmt w:val="decimal"/>
      <w:lvlText w:val="（%2）"/>
      <w:lvlJc w:val="left"/>
      <w:pPr>
        <w:ind w:left="1900" w:hanging="720"/>
      </w:pPr>
      <w:rPr>
        <w:rFonts w:hint="default"/>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0"/>
  </w:num>
  <w:num w:numId="2">
    <w:abstractNumId w:val="8"/>
  </w:num>
  <w:num w:numId="3">
    <w:abstractNumId w:val="3"/>
  </w:num>
  <w:num w:numId="4">
    <w:abstractNumId w:val="5"/>
  </w:num>
  <w:num w:numId="5">
    <w:abstractNumId w:val="1"/>
  </w:num>
  <w:num w:numId="6">
    <w:abstractNumId w:val="2"/>
  </w:num>
  <w:num w:numId="7">
    <w:abstractNumId w:val="11"/>
  </w:num>
  <w:num w:numId="8">
    <w:abstractNumId w:val="4"/>
  </w:num>
  <w:num w:numId="9">
    <w:abstractNumId w:val="10"/>
  </w:num>
  <w:num w:numId="10">
    <w:abstractNumId w:val="12"/>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09"/>
    <w:rsid w:val="000011B6"/>
    <w:rsid w:val="00005051"/>
    <w:rsid w:val="00005B9B"/>
    <w:rsid w:val="00005C3B"/>
    <w:rsid w:val="00011CFE"/>
    <w:rsid w:val="00012FC7"/>
    <w:rsid w:val="000162A8"/>
    <w:rsid w:val="00021BA8"/>
    <w:rsid w:val="00021FDE"/>
    <w:rsid w:val="00027272"/>
    <w:rsid w:val="000306BD"/>
    <w:rsid w:val="00031E47"/>
    <w:rsid w:val="000360B9"/>
    <w:rsid w:val="0004213B"/>
    <w:rsid w:val="00046CAD"/>
    <w:rsid w:val="000552A6"/>
    <w:rsid w:val="00061ED3"/>
    <w:rsid w:val="00065B32"/>
    <w:rsid w:val="00067393"/>
    <w:rsid w:val="000676CF"/>
    <w:rsid w:val="00071765"/>
    <w:rsid w:val="00074761"/>
    <w:rsid w:val="00075C3C"/>
    <w:rsid w:val="00077AE4"/>
    <w:rsid w:val="00081997"/>
    <w:rsid w:val="0008280A"/>
    <w:rsid w:val="00092E01"/>
    <w:rsid w:val="00095DCA"/>
    <w:rsid w:val="00096803"/>
    <w:rsid w:val="000A44AF"/>
    <w:rsid w:val="000A577C"/>
    <w:rsid w:val="000A6DDA"/>
    <w:rsid w:val="000B13B8"/>
    <w:rsid w:val="000C213D"/>
    <w:rsid w:val="000C286D"/>
    <w:rsid w:val="000C5744"/>
    <w:rsid w:val="000C65A6"/>
    <w:rsid w:val="000D0E9C"/>
    <w:rsid w:val="000D1BF3"/>
    <w:rsid w:val="000D250C"/>
    <w:rsid w:val="000D4B57"/>
    <w:rsid w:val="000D79DF"/>
    <w:rsid w:val="000D7FC4"/>
    <w:rsid w:val="000E04F7"/>
    <w:rsid w:val="000E3804"/>
    <w:rsid w:val="000E6D98"/>
    <w:rsid w:val="000F22D5"/>
    <w:rsid w:val="000F4D2A"/>
    <w:rsid w:val="000F6092"/>
    <w:rsid w:val="00101B39"/>
    <w:rsid w:val="00104642"/>
    <w:rsid w:val="00106B24"/>
    <w:rsid w:val="00111B09"/>
    <w:rsid w:val="00113ABB"/>
    <w:rsid w:val="00113E92"/>
    <w:rsid w:val="001144CD"/>
    <w:rsid w:val="00114A8F"/>
    <w:rsid w:val="00116046"/>
    <w:rsid w:val="00120FA7"/>
    <w:rsid w:val="00126BDC"/>
    <w:rsid w:val="00127600"/>
    <w:rsid w:val="001307F5"/>
    <w:rsid w:val="00136268"/>
    <w:rsid w:val="001362C6"/>
    <w:rsid w:val="00136B00"/>
    <w:rsid w:val="00136E1E"/>
    <w:rsid w:val="00142701"/>
    <w:rsid w:val="001457E3"/>
    <w:rsid w:val="001500F0"/>
    <w:rsid w:val="0015733B"/>
    <w:rsid w:val="00163C01"/>
    <w:rsid w:val="00165A17"/>
    <w:rsid w:val="001703F1"/>
    <w:rsid w:val="00170661"/>
    <w:rsid w:val="00170A22"/>
    <w:rsid w:val="00183F5F"/>
    <w:rsid w:val="001910E0"/>
    <w:rsid w:val="001944D7"/>
    <w:rsid w:val="001A0A22"/>
    <w:rsid w:val="001A1CE5"/>
    <w:rsid w:val="001A224E"/>
    <w:rsid w:val="001A36AF"/>
    <w:rsid w:val="001A4036"/>
    <w:rsid w:val="001A4DA0"/>
    <w:rsid w:val="001A5FF8"/>
    <w:rsid w:val="001A77C1"/>
    <w:rsid w:val="001B2A36"/>
    <w:rsid w:val="001B2BF1"/>
    <w:rsid w:val="001C40CF"/>
    <w:rsid w:val="001C4586"/>
    <w:rsid w:val="001C541A"/>
    <w:rsid w:val="001D677D"/>
    <w:rsid w:val="001E0A7B"/>
    <w:rsid w:val="001E523C"/>
    <w:rsid w:val="001F68B7"/>
    <w:rsid w:val="001F7CD3"/>
    <w:rsid w:val="002077C9"/>
    <w:rsid w:val="00211639"/>
    <w:rsid w:val="00213F07"/>
    <w:rsid w:val="002156A7"/>
    <w:rsid w:val="0021614F"/>
    <w:rsid w:val="00220E70"/>
    <w:rsid w:val="00221C57"/>
    <w:rsid w:val="00226DFD"/>
    <w:rsid w:val="00226FD2"/>
    <w:rsid w:val="0024021F"/>
    <w:rsid w:val="002406BF"/>
    <w:rsid w:val="00244AE1"/>
    <w:rsid w:val="00246EA7"/>
    <w:rsid w:val="00247FC4"/>
    <w:rsid w:val="00253093"/>
    <w:rsid w:val="00254E61"/>
    <w:rsid w:val="00255662"/>
    <w:rsid w:val="00256CC3"/>
    <w:rsid w:val="002705D5"/>
    <w:rsid w:val="002711CE"/>
    <w:rsid w:val="00271546"/>
    <w:rsid w:val="002726AE"/>
    <w:rsid w:val="00281C92"/>
    <w:rsid w:val="0028421C"/>
    <w:rsid w:val="00287440"/>
    <w:rsid w:val="002927A3"/>
    <w:rsid w:val="002A1F68"/>
    <w:rsid w:val="002A4AA1"/>
    <w:rsid w:val="002A513B"/>
    <w:rsid w:val="002A74DA"/>
    <w:rsid w:val="002A77CA"/>
    <w:rsid w:val="002B11C1"/>
    <w:rsid w:val="002B13F5"/>
    <w:rsid w:val="002B1ED0"/>
    <w:rsid w:val="002B5E78"/>
    <w:rsid w:val="002C164A"/>
    <w:rsid w:val="002D507D"/>
    <w:rsid w:val="002E0946"/>
    <w:rsid w:val="002E2BA2"/>
    <w:rsid w:val="002F05BC"/>
    <w:rsid w:val="002F11D7"/>
    <w:rsid w:val="002F54F7"/>
    <w:rsid w:val="00302B20"/>
    <w:rsid w:val="00311E48"/>
    <w:rsid w:val="00314020"/>
    <w:rsid w:val="00314A9B"/>
    <w:rsid w:val="00320179"/>
    <w:rsid w:val="00325A2D"/>
    <w:rsid w:val="0033158C"/>
    <w:rsid w:val="003369C2"/>
    <w:rsid w:val="00347CBE"/>
    <w:rsid w:val="00351210"/>
    <w:rsid w:val="00352980"/>
    <w:rsid w:val="003531D0"/>
    <w:rsid w:val="00353D01"/>
    <w:rsid w:val="003562C2"/>
    <w:rsid w:val="0036421D"/>
    <w:rsid w:val="0037309C"/>
    <w:rsid w:val="003737D1"/>
    <w:rsid w:val="00375B6A"/>
    <w:rsid w:val="0037733B"/>
    <w:rsid w:val="00380327"/>
    <w:rsid w:val="00386306"/>
    <w:rsid w:val="0039204E"/>
    <w:rsid w:val="0039262C"/>
    <w:rsid w:val="0039269A"/>
    <w:rsid w:val="00397F16"/>
    <w:rsid w:val="00397F6E"/>
    <w:rsid w:val="003A04B5"/>
    <w:rsid w:val="003A12A9"/>
    <w:rsid w:val="003A261F"/>
    <w:rsid w:val="003A274A"/>
    <w:rsid w:val="003A468A"/>
    <w:rsid w:val="003A5563"/>
    <w:rsid w:val="003A6A2F"/>
    <w:rsid w:val="003B1B20"/>
    <w:rsid w:val="003B3CC7"/>
    <w:rsid w:val="003B5A41"/>
    <w:rsid w:val="003B5EFE"/>
    <w:rsid w:val="003B7413"/>
    <w:rsid w:val="003C2ACB"/>
    <w:rsid w:val="003C4BBD"/>
    <w:rsid w:val="003D2C86"/>
    <w:rsid w:val="003D3E6C"/>
    <w:rsid w:val="003D7220"/>
    <w:rsid w:val="003D7FA2"/>
    <w:rsid w:val="003E39F5"/>
    <w:rsid w:val="003E7526"/>
    <w:rsid w:val="003F16C2"/>
    <w:rsid w:val="003F5E77"/>
    <w:rsid w:val="00401359"/>
    <w:rsid w:val="00405888"/>
    <w:rsid w:val="004064A0"/>
    <w:rsid w:val="00413AD3"/>
    <w:rsid w:val="004145E8"/>
    <w:rsid w:val="00417771"/>
    <w:rsid w:val="004217C0"/>
    <w:rsid w:val="00421F22"/>
    <w:rsid w:val="00425BB1"/>
    <w:rsid w:val="00431350"/>
    <w:rsid w:val="0043184C"/>
    <w:rsid w:val="0043187E"/>
    <w:rsid w:val="00432B64"/>
    <w:rsid w:val="00432CA6"/>
    <w:rsid w:val="004373F7"/>
    <w:rsid w:val="00444851"/>
    <w:rsid w:val="0044522E"/>
    <w:rsid w:val="00446B29"/>
    <w:rsid w:val="0045156C"/>
    <w:rsid w:val="00457A03"/>
    <w:rsid w:val="004607ED"/>
    <w:rsid w:val="00463ECF"/>
    <w:rsid w:val="004706A9"/>
    <w:rsid w:val="0047083F"/>
    <w:rsid w:val="00471E40"/>
    <w:rsid w:val="0047332E"/>
    <w:rsid w:val="00476B08"/>
    <w:rsid w:val="00481440"/>
    <w:rsid w:val="00481C32"/>
    <w:rsid w:val="00491B53"/>
    <w:rsid w:val="004927EF"/>
    <w:rsid w:val="00497538"/>
    <w:rsid w:val="004B2488"/>
    <w:rsid w:val="004B25CA"/>
    <w:rsid w:val="004B3ACD"/>
    <w:rsid w:val="004B5E3E"/>
    <w:rsid w:val="004B6F07"/>
    <w:rsid w:val="004B6F56"/>
    <w:rsid w:val="004B79F2"/>
    <w:rsid w:val="004C10D1"/>
    <w:rsid w:val="004D0AB1"/>
    <w:rsid w:val="004D177D"/>
    <w:rsid w:val="004E16CA"/>
    <w:rsid w:val="004E2DCE"/>
    <w:rsid w:val="004E3A64"/>
    <w:rsid w:val="004E590A"/>
    <w:rsid w:val="004E6606"/>
    <w:rsid w:val="004F0F1F"/>
    <w:rsid w:val="004F5F93"/>
    <w:rsid w:val="004F5FD8"/>
    <w:rsid w:val="00517F84"/>
    <w:rsid w:val="005225D8"/>
    <w:rsid w:val="005252A9"/>
    <w:rsid w:val="00527B73"/>
    <w:rsid w:val="00531AC3"/>
    <w:rsid w:val="005339B3"/>
    <w:rsid w:val="005357AC"/>
    <w:rsid w:val="00536F9E"/>
    <w:rsid w:val="00540C7D"/>
    <w:rsid w:val="00542D8A"/>
    <w:rsid w:val="005461B8"/>
    <w:rsid w:val="00551A7F"/>
    <w:rsid w:val="00556DF5"/>
    <w:rsid w:val="00556FFC"/>
    <w:rsid w:val="00562BF6"/>
    <w:rsid w:val="005635EE"/>
    <w:rsid w:val="00565DE3"/>
    <w:rsid w:val="00566015"/>
    <w:rsid w:val="00566C8F"/>
    <w:rsid w:val="0057303E"/>
    <w:rsid w:val="005813B9"/>
    <w:rsid w:val="0058231A"/>
    <w:rsid w:val="005A42EF"/>
    <w:rsid w:val="005B1E95"/>
    <w:rsid w:val="005B43DC"/>
    <w:rsid w:val="005B4902"/>
    <w:rsid w:val="005B4C39"/>
    <w:rsid w:val="005C0D68"/>
    <w:rsid w:val="005D0AD6"/>
    <w:rsid w:val="005D7AF6"/>
    <w:rsid w:val="005F0F69"/>
    <w:rsid w:val="005F1D62"/>
    <w:rsid w:val="005F277D"/>
    <w:rsid w:val="005F4588"/>
    <w:rsid w:val="00601843"/>
    <w:rsid w:val="006069CF"/>
    <w:rsid w:val="00607869"/>
    <w:rsid w:val="00612CBC"/>
    <w:rsid w:val="00617086"/>
    <w:rsid w:val="00621FA8"/>
    <w:rsid w:val="0062259B"/>
    <w:rsid w:val="0062670C"/>
    <w:rsid w:val="00631CCC"/>
    <w:rsid w:val="00632095"/>
    <w:rsid w:val="00633FCB"/>
    <w:rsid w:val="00640FE6"/>
    <w:rsid w:val="006465C4"/>
    <w:rsid w:val="00652920"/>
    <w:rsid w:val="00653BDE"/>
    <w:rsid w:val="006642A7"/>
    <w:rsid w:val="00666773"/>
    <w:rsid w:val="00667717"/>
    <w:rsid w:val="00667942"/>
    <w:rsid w:val="0067650E"/>
    <w:rsid w:val="00682AE3"/>
    <w:rsid w:val="00684EC4"/>
    <w:rsid w:val="0068747E"/>
    <w:rsid w:val="00691D0A"/>
    <w:rsid w:val="006A1C6A"/>
    <w:rsid w:val="006A3114"/>
    <w:rsid w:val="006A487F"/>
    <w:rsid w:val="006A73FE"/>
    <w:rsid w:val="006B40AE"/>
    <w:rsid w:val="006B7DD4"/>
    <w:rsid w:val="006C2E75"/>
    <w:rsid w:val="006C7F17"/>
    <w:rsid w:val="006D4F3F"/>
    <w:rsid w:val="006D54BD"/>
    <w:rsid w:val="006E24AC"/>
    <w:rsid w:val="006E2A45"/>
    <w:rsid w:val="006E6911"/>
    <w:rsid w:val="006E699A"/>
    <w:rsid w:val="006F3E65"/>
    <w:rsid w:val="00712A8D"/>
    <w:rsid w:val="00715EA7"/>
    <w:rsid w:val="00717AC5"/>
    <w:rsid w:val="00725C61"/>
    <w:rsid w:val="00731021"/>
    <w:rsid w:val="00731B17"/>
    <w:rsid w:val="00733068"/>
    <w:rsid w:val="00741B12"/>
    <w:rsid w:val="00743818"/>
    <w:rsid w:val="007459F9"/>
    <w:rsid w:val="0074604D"/>
    <w:rsid w:val="007462EB"/>
    <w:rsid w:val="00746C32"/>
    <w:rsid w:val="00746E76"/>
    <w:rsid w:val="00747733"/>
    <w:rsid w:val="00763E00"/>
    <w:rsid w:val="00767CC8"/>
    <w:rsid w:val="00770FFC"/>
    <w:rsid w:val="00772610"/>
    <w:rsid w:val="00775720"/>
    <w:rsid w:val="00775E56"/>
    <w:rsid w:val="00780DAA"/>
    <w:rsid w:val="007817EA"/>
    <w:rsid w:val="007862E5"/>
    <w:rsid w:val="007961F4"/>
    <w:rsid w:val="007975E4"/>
    <w:rsid w:val="007A0525"/>
    <w:rsid w:val="007A23BB"/>
    <w:rsid w:val="007A3463"/>
    <w:rsid w:val="007A3516"/>
    <w:rsid w:val="007A3FDB"/>
    <w:rsid w:val="007A41EE"/>
    <w:rsid w:val="007A42EA"/>
    <w:rsid w:val="007A6ABB"/>
    <w:rsid w:val="007B329C"/>
    <w:rsid w:val="007B6C25"/>
    <w:rsid w:val="007C0F6E"/>
    <w:rsid w:val="007C2183"/>
    <w:rsid w:val="007C385F"/>
    <w:rsid w:val="007C386D"/>
    <w:rsid w:val="007C5D59"/>
    <w:rsid w:val="007C6E46"/>
    <w:rsid w:val="007D122A"/>
    <w:rsid w:val="007D2E88"/>
    <w:rsid w:val="007D43F5"/>
    <w:rsid w:val="007E1309"/>
    <w:rsid w:val="007E3C67"/>
    <w:rsid w:val="007E4EEC"/>
    <w:rsid w:val="007F22B2"/>
    <w:rsid w:val="007F5A71"/>
    <w:rsid w:val="007F6B73"/>
    <w:rsid w:val="008029A8"/>
    <w:rsid w:val="00804A29"/>
    <w:rsid w:val="00810205"/>
    <w:rsid w:val="008179A4"/>
    <w:rsid w:val="008222B7"/>
    <w:rsid w:val="00825065"/>
    <w:rsid w:val="00825FF1"/>
    <w:rsid w:val="0083165B"/>
    <w:rsid w:val="008316C7"/>
    <w:rsid w:val="00845493"/>
    <w:rsid w:val="00847995"/>
    <w:rsid w:val="0085230A"/>
    <w:rsid w:val="00862B23"/>
    <w:rsid w:val="00863B48"/>
    <w:rsid w:val="00874756"/>
    <w:rsid w:val="00880E50"/>
    <w:rsid w:val="00886A82"/>
    <w:rsid w:val="00892B27"/>
    <w:rsid w:val="008952FF"/>
    <w:rsid w:val="0089541B"/>
    <w:rsid w:val="00895534"/>
    <w:rsid w:val="008A133C"/>
    <w:rsid w:val="008A4DBC"/>
    <w:rsid w:val="008A53CD"/>
    <w:rsid w:val="008A5886"/>
    <w:rsid w:val="008B598F"/>
    <w:rsid w:val="008B74CB"/>
    <w:rsid w:val="008C0DA5"/>
    <w:rsid w:val="008C0E5F"/>
    <w:rsid w:val="008C2911"/>
    <w:rsid w:val="008C33A3"/>
    <w:rsid w:val="008C6ED9"/>
    <w:rsid w:val="008C77B4"/>
    <w:rsid w:val="008D0462"/>
    <w:rsid w:val="008D3FEA"/>
    <w:rsid w:val="008D734D"/>
    <w:rsid w:val="008E1F4C"/>
    <w:rsid w:val="008E2E3D"/>
    <w:rsid w:val="008E38C0"/>
    <w:rsid w:val="008E6E01"/>
    <w:rsid w:val="008F4BD5"/>
    <w:rsid w:val="008F4CD5"/>
    <w:rsid w:val="008F5BCE"/>
    <w:rsid w:val="008F5F47"/>
    <w:rsid w:val="00902BB1"/>
    <w:rsid w:val="009050AB"/>
    <w:rsid w:val="00907289"/>
    <w:rsid w:val="00907E97"/>
    <w:rsid w:val="0091013D"/>
    <w:rsid w:val="00911B4E"/>
    <w:rsid w:val="0091328B"/>
    <w:rsid w:val="00915578"/>
    <w:rsid w:val="00922F50"/>
    <w:rsid w:val="00924FF5"/>
    <w:rsid w:val="00925C87"/>
    <w:rsid w:val="00926870"/>
    <w:rsid w:val="00926983"/>
    <w:rsid w:val="00930371"/>
    <w:rsid w:val="00930923"/>
    <w:rsid w:val="00930AC1"/>
    <w:rsid w:val="00934B85"/>
    <w:rsid w:val="00937224"/>
    <w:rsid w:val="00942DCA"/>
    <w:rsid w:val="00943C4E"/>
    <w:rsid w:val="009449A6"/>
    <w:rsid w:val="00950388"/>
    <w:rsid w:val="00950BF4"/>
    <w:rsid w:val="00951C4E"/>
    <w:rsid w:val="0095292A"/>
    <w:rsid w:val="00953883"/>
    <w:rsid w:val="00955B90"/>
    <w:rsid w:val="00962091"/>
    <w:rsid w:val="00964C43"/>
    <w:rsid w:val="009706E1"/>
    <w:rsid w:val="00977803"/>
    <w:rsid w:val="009812FD"/>
    <w:rsid w:val="00981ECF"/>
    <w:rsid w:val="0098367A"/>
    <w:rsid w:val="00983A9A"/>
    <w:rsid w:val="00984B02"/>
    <w:rsid w:val="009861A1"/>
    <w:rsid w:val="00986289"/>
    <w:rsid w:val="0098799E"/>
    <w:rsid w:val="00990755"/>
    <w:rsid w:val="00990907"/>
    <w:rsid w:val="009911CA"/>
    <w:rsid w:val="00993A59"/>
    <w:rsid w:val="0099516C"/>
    <w:rsid w:val="009A0EA3"/>
    <w:rsid w:val="009A110A"/>
    <w:rsid w:val="009A35AD"/>
    <w:rsid w:val="009A38AE"/>
    <w:rsid w:val="009A448B"/>
    <w:rsid w:val="009A6F8B"/>
    <w:rsid w:val="009B08F7"/>
    <w:rsid w:val="009B27CB"/>
    <w:rsid w:val="009B2D11"/>
    <w:rsid w:val="009B3D2A"/>
    <w:rsid w:val="009B75B3"/>
    <w:rsid w:val="009C1D88"/>
    <w:rsid w:val="009C4CEC"/>
    <w:rsid w:val="009C5A08"/>
    <w:rsid w:val="009C6EC3"/>
    <w:rsid w:val="009D2AFA"/>
    <w:rsid w:val="009D3864"/>
    <w:rsid w:val="009D650C"/>
    <w:rsid w:val="009F16C0"/>
    <w:rsid w:val="009F1E36"/>
    <w:rsid w:val="00A00B00"/>
    <w:rsid w:val="00A01AEE"/>
    <w:rsid w:val="00A0344C"/>
    <w:rsid w:val="00A06FB9"/>
    <w:rsid w:val="00A07D7F"/>
    <w:rsid w:val="00A13D9E"/>
    <w:rsid w:val="00A17C92"/>
    <w:rsid w:val="00A21869"/>
    <w:rsid w:val="00A21F87"/>
    <w:rsid w:val="00A30C7C"/>
    <w:rsid w:val="00A32150"/>
    <w:rsid w:val="00A35AC8"/>
    <w:rsid w:val="00A369F8"/>
    <w:rsid w:val="00A36EC0"/>
    <w:rsid w:val="00A37977"/>
    <w:rsid w:val="00A37C2A"/>
    <w:rsid w:val="00A40684"/>
    <w:rsid w:val="00A409C2"/>
    <w:rsid w:val="00A40A08"/>
    <w:rsid w:val="00A419E2"/>
    <w:rsid w:val="00A43290"/>
    <w:rsid w:val="00A467BE"/>
    <w:rsid w:val="00A47371"/>
    <w:rsid w:val="00A54A8B"/>
    <w:rsid w:val="00A578BE"/>
    <w:rsid w:val="00A60052"/>
    <w:rsid w:val="00A60703"/>
    <w:rsid w:val="00A62E91"/>
    <w:rsid w:val="00A709BB"/>
    <w:rsid w:val="00A81DB0"/>
    <w:rsid w:val="00A825FA"/>
    <w:rsid w:val="00A83BF8"/>
    <w:rsid w:val="00A900FB"/>
    <w:rsid w:val="00A90D4D"/>
    <w:rsid w:val="00A960AD"/>
    <w:rsid w:val="00AA0103"/>
    <w:rsid w:val="00AA5061"/>
    <w:rsid w:val="00AA78FA"/>
    <w:rsid w:val="00AB013E"/>
    <w:rsid w:val="00AB2F7F"/>
    <w:rsid w:val="00AB3AC3"/>
    <w:rsid w:val="00AC4243"/>
    <w:rsid w:val="00AC4B28"/>
    <w:rsid w:val="00AC7185"/>
    <w:rsid w:val="00AD10C6"/>
    <w:rsid w:val="00AD1F69"/>
    <w:rsid w:val="00AD22F6"/>
    <w:rsid w:val="00AE47D2"/>
    <w:rsid w:val="00AF2718"/>
    <w:rsid w:val="00AF347C"/>
    <w:rsid w:val="00B00411"/>
    <w:rsid w:val="00B14D4E"/>
    <w:rsid w:val="00B15D2B"/>
    <w:rsid w:val="00B25678"/>
    <w:rsid w:val="00B34BEA"/>
    <w:rsid w:val="00B3552C"/>
    <w:rsid w:val="00B356E8"/>
    <w:rsid w:val="00B35E8C"/>
    <w:rsid w:val="00B36AA8"/>
    <w:rsid w:val="00B40451"/>
    <w:rsid w:val="00B449C2"/>
    <w:rsid w:val="00B458BE"/>
    <w:rsid w:val="00B52950"/>
    <w:rsid w:val="00B52A23"/>
    <w:rsid w:val="00B533EC"/>
    <w:rsid w:val="00B54B64"/>
    <w:rsid w:val="00B60AC8"/>
    <w:rsid w:val="00B60CE6"/>
    <w:rsid w:val="00B65293"/>
    <w:rsid w:val="00B72F91"/>
    <w:rsid w:val="00B77F66"/>
    <w:rsid w:val="00B835FB"/>
    <w:rsid w:val="00B86C7A"/>
    <w:rsid w:val="00B86F32"/>
    <w:rsid w:val="00B87279"/>
    <w:rsid w:val="00B90E7E"/>
    <w:rsid w:val="00B95F31"/>
    <w:rsid w:val="00B96DBE"/>
    <w:rsid w:val="00BA2C12"/>
    <w:rsid w:val="00BB39AE"/>
    <w:rsid w:val="00BB747F"/>
    <w:rsid w:val="00BC2338"/>
    <w:rsid w:val="00BC3F02"/>
    <w:rsid w:val="00BC7123"/>
    <w:rsid w:val="00BD0F0C"/>
    <w:rsid w:val="00BD21D1"/>
    <w:rsid w:val="00BD3056"/>
    <w:rsid w:val="00BD30C2"/>
    <w:rsid w:val="00BD45BC"/>
    <w:rsid w:val="00BE0001"/>
    <w:rsid w:val="00BE19C2"/>
    <w:rsid w:val="00BE4286"/>
    <w:rsid w:val="00BE55E3"/>
    <w:rsid w:val="00BE6367"/>
    <w:rsid w:val="00BE66AE"/>
    <w:rsid w:val="00BE67DF"/>
    <w:rsid w:val="00BF6FEF"/>
    <w:rsid w:val="00C016C6"/>
    <w:rsid w:val="00C045D6"/>
    <w:rsid w:val="00C04E1F"/>
    <w:rsid w:val="00C064AA"/>
    <w:rsid w:val="00C13623"/>
    <w:rsid w:val="00C22AB0"/>
    <w:rsid w:val="00C23CFB"/>
    <w:rsid w:val="00C2635B"/>
    <w:rsid w:val="00C27AEC"/>
    <w:rsid w:val="00C30976"/>
    <w:rsid w:val="00C33953"/>
    <w:rsid w:val="00C363B2"/>
    <w:rsid w:val="00C515CE"/>
    <w:rsid w:val="00C53632"/>
    <w:rsid w:val="00C54DCF"/>
    <w:rsid w:val="00C56882"/>
    <w:rsid w:val="00C60E47"/>
    <w:rsid w:val="00C63810"/>
    <w:rsid w:val="00C64A58"/>
    <w:rsid w:val="00C66F77"/>
    <w:rsid w:val="00C67652"/>
    <w:rsid w:val="00C745F7"/>
    <w:rsid w:val="00C7550F"/>
    <w:rsid w:val="00C85A96"/>
    <w:rsid w:val="00C8712D"/>
    <w:rsid w:val="00C923BF"/>
    <w:rsid w:val="00CA2C35"/>
    <w:rsid w:val="00CB49B1"/>
    <w:rsid w:val="00CB6046"/>
    <w:rsid w:val="00CB7B4C"/>
    <w:rsid w:val="00CC0931"/>
    <w:rsid w:val="00CC1425"/>
    <w:rsid w:val="00CC2833"/>
    <w:rsid w:val="00CC3EB6"/>
    <w:rsid w:val="00CC50E4"/>
    <w:rsid w:val="00CC7772"/>
    <w:rsid w:val="00CC7C44"/>
    <w:rsid w:val="00CD01D3"/>
    <w:rsid w:val="00CD0A83"/>
    <w:rsid w:val="00CD1629"/>
    <w:rsid w:val="00CD2C5B"/>
    <w:rsid w:val="00CD5EE2"/>
    <w:rsid w:val="00CD60FE"/>
    <w:rsid w:val="00CE0291"/>
    <w:rsid w:val="00CE6068"/>
    <w:rsid w:val="00CE75BB"/>
    <w:rsid w:val="00CF1D02"/>
    <w:rsid w:val="00CF3BF3"/>
    <w:rsid w:val="00D02835"/>
    <w:rsid w:val="00D035C9"/>
    <w:rsid w:val="00D03B1E"/>
    <w:rsid w:val="00D04DE7"/>
    <w:rsid w:val="00D05D8A"/>
    <w:rsid w:val="00D07B95"/>
    <w:rsid w:val="00D13B26"/>
    <w:rsid w:val="00D15DA4"/>
    <w:rsid w:val="00D163F1"/>
    <w:rsid w:val="00D177C1"/>
    <w:rsid w:val="00D20A7B"/>
    <w:rsid w:val="00D24D0F"/>
    <w:rsid w:val="00D25B9D"/>
    <w:rsid w:val="00D27A84"/>
    <w:rsid w:val="00D32995"/>
    <w:rsid w:val="00D3334F"/>
    <w:rsid w:val="00D35D6C"/>
    <w:rsid w:val="00D40CED"/>
    <w:rsid w:val="00D413FD"/>
    <w:rsid w:val="00D51375"/>
    <w:rsid w:val="00D56837"/>
    <w:rsid w:val="00D577B6"/>
    <w:rsid w:val="00D60A75"/>
    <w:rsid w:val="00D724D2"/>
    <w:rsid w:val="00D72B95"/>
    <w:rsid w:val="00D769C9"/>
    <w:rsid w:val="00D808C1"/>
    <w:rsid w:val="00D864C6"/>
    <w:rsid w:val="00D91C9D"/>
    <w:rsid w:val="00D934BD"/>
    <w:rsid w:val="00D943EB"/>
    <w:rsid w:val="00DA4425"/>
    <w:rsid w:val="00DA5809"/>
    <w:rsid w:val="00DB249E"/>
    <w:rsid w:val="00DC0D0F"/>
    <w:rsid w:val="00DC29B3"/>
    <w:rsid w:val="00DC7BEB"/>
    <w:rsid w:val="00DD2368"/>
    <w:rsid w:val="00DD2947"/>
    <w:rsid w:val="00DD393E"/>
    <w:rsid w:val="00DD44F2"/>
    <w:rsid w:val="00DE1589"/>
    <w:rsid w:val="00DE1C30"/>
    <w:rsid w:val="00DE268B"/>
    <w:rsid w:val="00DE4687"/>
    <w:rsid w:val="00DE72B4"/>
    <w:rsid w:val="00DE766E"/>
    <w:rsid w:val="00DF2EFD"/>
    <w:rsid w:val="00DF3A1A"/>
    <w:rsid w:val="00DF7E4C"/>
    <w:rsid w:val="00E0327E"/>
    <w:rsid w:val="00E07C0C"/>
    <w:rsid w:val="00E15E63"/>
    <w:rsid w:val="00E21AF6"/>
    <w:rsid w:val="00E23E77"/>
    <w:rsid w:val="00E24C0C"/>
    <w:rsid w:val="00E26611"/>
    <w:rsid w:val="00E32B67"/>
    <w:rsid w:val="00E41680"/>
    <w:rsid w:val="00E46405"/>
    <w:rsid w:val="00E506A9"/>
    <w:rsid w:val="00E5097D"/>
    <w:rsid w:val="00E50F81"/>
    <w:rsid w:val="00E530B3"/>
    <w:rsid w:val="00E55308"/>
    <w:rsid w:val="00E57696"/>
    <w:rsid w:val="00E57CCB"/>
    <w:rsid w:val="00E62382"/>
    <w:rsid w:val="00E62840"/>
    <w:rsid w:val="00E63D78"/>
    <w:rsid w:val="00E65E02"/>
    <w:rsid w:val="00E66ACD"/>
    <w:rsid w:val="00E66DF6"/>
    <w:rsid w:val="00E71638"/>
    <w:rsid w:val="00E7261E"/>
    <w:rsid w:val="00E7266A"/>
    <w:rsid w:val="00E72BC8"/>
    <w:rsid w:val="00E74353"/>
    <w:rsid w:val="00E74D4E"/>
    <w:rsid w:val="00E7634A"/>
    <w:rsid w:val="00E76DDF"/>
    <w:rsid w:val="00E80D49"/>
    <w:rsid w:val="00E816C0"/>
    <w:rsid w:val="00E86751"/>
    <w:rsid w:val="00E90C7D"/>
    <w:rsid w:val="00E95B72"/>
    <w:rsid w:val="00EA0B7B"/>
    <w:rsid w:val="00EA2587"/>
    <w:rsid w:val="00EA4A14"/>
    <w:rsid w:val="00EA6038"/>
    <w:rsid w:val="00EA77A6"/>
    <w:rsid w:val="00EB69BF"/>
    <w:rsid w:val="00ED23EB"/>
    <w:rsid w:val="00ED7B52"/>
    <w:rsid w:val="00EE66B2"/>
    <w:rsid w:val="00EE68A5"/>
    <w:rsid w:val="00EE699F"/>
    <w:rsid w:val="00EF24B8"/>
    <w:rsid w:val="00EF2A05"/>
    <w:rsid w:val="00EF425C"/>
    <w:rsid w:val="00EF6466"/>
    <w:rsid w:val="00F034A8"/>
    <w:rsid w:val="00F07EE9"/>
    <w:rsid w:val="00F12931"/>
    <w:rsid w:val="00F139DB"/>
    <w:rsid w:val="00F1465B"/>
    <w:rsid w:val="00F20359"/>
    <w:rsid w:val="00F23A39"/>
    <w:rsid w:val="00F24BC4"/>
    <w:rsid w:val="00F26AB6"/>
    <w:rsid w:val="00F315CE"/>
    <w:rsid w:val="00F328C9"/>
    <w:rsid w:val="00F32E00"/>
    <w:rsid w:val="00F33917"/>
    <w:rsid w:val="00F33C33"/>
    <w:rsid w:val="00F34A5A"/>
    <w:rsid w:val="00F433EE"/>
    <w:rsid w:val="00F50BA8"/>
    <w:rsid w:val="00F50C57"/>
    <w:rsid w:val="00F52235"/>
    <w:rsid w:val="00F60E61"/>
    <w:rsid w:val="00F61086"/>
    <w:rsid w:val="00F7067F"/>
    <w:rsid w:val="00F717E9"/>
    <w:rsid w:val="00F72AD9"/>
    <w:rsid w:val="00F73347"/>
    <w:rsid w:val="00F73449"/>
    <w:rsid w:val="00F739A1"/>
    <w:rsid w:val="00F75A2E"/>
    <w:rsid w:val="00F75DD4"/>
    <w:rsid w:val="00F77086"/>
    <w:rsid w:val="00F8750B"/>
    <w:rsid w:val="00F8794F"/>
    <w:rsid w:val="00F92D9F"/>
    <w:rsid w:val="00F95354"/>
    <w:rsid w:val="00FA3DDF"/>
    <w:rsid w:val="00FA6D59"/>
    <w:rsid w:val="00FA70FC"/>
    <w:rsid w:val="00FB11C7"/>
    <w:rsid w:val="00FB621E"/>
    <w:rsid w:val="00FB7B15"/>
    <w:rsid w:val="00FC3FB9"/>
    <w:rsid w:val="00FC4149"/>
    <w:rsid w:val="00FC7D5C"/>
    <w:rsid w:val="00FD3DDA"/>
    <w:rsid w:val="00FD6416"/>
    <w:rsid w:val="00FE7A83"/>
    <w:rsid w:val="00FF2A5D"/>
    <w:rsid w:val="00FF6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487CB"/>
  <w15:chartTrackingRefBased/>
  <w15:docId w15:val="{0557E32E-AF4D-4C95-B834-9E474920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B09"/>
    <w:pPr>
      <w:widowControl w:val="0"/>
      <w:adjustRightInd w:val="0"/>
      <w:snapToGrid w:val="0"/>
      <w:spacing w:afterLines="50" w:after="50"/>
      <w:ind w:firstLineChars="200" w:firstLine="200"/>
      <w:jc w:val="both"/>
    </w:pPr>
    <w:rPr>
      <w:rFonts w:ascii="Times New Roman" w:eastAsia="標楷體"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B0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6465C4"/>
    <w:pPr>
      <w:ind w:leftChars="200" w:left="480"/>
    </w:pPr>
  </w:style>
  <w:style w:type="paragraph" w:styleId="a4">
    <w:name w:val="header"/>
    <w:basedOn w:val="a"/>
    <w:link w:val="a5"/>
    <w:uiPriority w:val="99"/>
    <w:unhideWhenUsed/>
    <w:rsid w:val="001A224E"/>
    <w:pPr>
      <w:tabs>
        <w:tab w:val="center" w:pos="4153"/>
        <w:tab w:val="right" w:pos="8306"/>
      </w:tabs>
    </w:pPr>
    <w:rPr>
      <w:sz w:val="20"/>
      <w:szCs w:val="20"/>
    </w:rPr>
  </w:style>
  <w:style w:type="character" w:customStyle="1" w:styleId="a5">
    <w:name w:val="頁首 字元"/>
    <w:basedOn w:val="a0"/>
    <w:link w:val="a4"/>
    <w:uiPriority w:val="99"/>
    <w:rsid w:val="001A224E"/>
    <w:rPr>
      <w:rFonts w:ascii="Times New Roman" w:eastAsia="標楷體" w:hAnsi="Times New Roman" w:cs="Times New Roman"/>
      <w:sz w:val="20"/>
      <w:szCs w:val="20"/>
    </w:rPr>
  </w:style>
  <w:style w:type="paragraph" w:styleId="a6">
    <w:name w:val="footer"/>
    <w:basedOn w:val="a"/>
    <w:link w:val="a7"/>
    <w:uiPriority w:val="99"/>
    <w:unhideWhenUsed/>
    <w:rsid w:val="001A224E"/>
    <w:pPr>
      <w:tabs>
        <w:tab w:val="center" w:pos="4153"/>
        <w:tab w:val="right" w:pos="8306"/>
      </w:tabs>
    </w:pPr>
    <w:rPr>
      <w:sz w:val="20"/>
      <w:szCs w:val="20"/>
    </w:rPr>
  </w:style>
  <w:style w:type="character" w:customStyle="1" w:styleId="a7">
    <w:name w:val="頁尾 字元"/>
    <w:basedOn w:val="a0"/>
    <w:link w:val="a6"/>
    <w:uiPriority w:val="99"/>
    <w:rsid w:val="001A224E"/>
    <w:rPr>
      <w:rFonts w:ascii="Times New Roman" w:eastAsia="標楷體" w:hAnsi="Times New Roman" w:cs="Times New Roman"/>
      <w:sz w:val="20"/>
      <w:szCs w:val="20"/>
    </w:rPr>
  </w:style>
  <w:style w:type="paragraph" w:styleId="a8">
    <w:name w:val="Balloon Text"/>
    <w:basedOn w:val="a"/>
    <w:link w:val="a9"/>
    <w:uiPriority w:val="99"/>
    <w:semiHidden/>
    <w:unhideWhenUsed/>
    <w:rsid w:val="00DC29B3"/>
    <w:pPr>
      <w:spacing w:after="0"/>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9B3"/>
    <w:rPr>
      <w:rFonts w:asciiTheme="majorHAnsi" w:eastAsiaTheme="majorEastAsia" w:hAnsiTheme="majorHAnsi" w:cstheme="majorBidi"/>
      <w:sz w:val="18"/>
      <w:szCs w:val="18"/>
    </w:rPr>
  </w:style>
  <w:style w:type="character" w:styleId="aa">
    <w:name w:val="page number"/>
    <w:basedOn w:val="a0"/>
    <w:rsid w:val="000C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72104-D1E2-41EE-8A77-151A73C1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2018-05-25T05:35:00Z</cp:lastPrinted>
  <dcterms:created xsi:type="dcterms:W3CDTF">2018-11-09T06:35:00Z</dcterms:created>
  <dcterms:modified xsi:type="dcterms:W3CDTF">2018-11-09T06:35:00Z</dcterms:modified>
</cp:coreProperties>
</file>