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49" w:rsidRPr="00E42F56" w:rsidRDefault="001856D5" w:rsidP="002A2574">
      <w:pPr>
        <w:kinsoku w:val="0"/>
        <w:overflowPunct w:val="0"/>
        <w:spacing w:line="300" w:lineRule="auto"/>
        <w:rPr>
          <w:b/>
          <w:color w:val="000000" w:themeColor="text1"/>
          <w:szCs w:val="32"/>
        </w:rPr>
      </w:pPr>
      <w:bookmarkStart w:id="0" w:name="_GoBack"/>
      <w:bookmarkEnd w:id="0"/>
      <w:r w:rsidRPr="00E42F56">
        <w:rPr>
          <w:b/>
          <w:color w:val="000000" w:themeColor="text1"/>
          <w:sz w:val="36"/>
          <w:szCs w:val="36"/>
        </w:rPr>
        <w:t>司法院</w:t>
      </w:r>
      <w:r w:rsidR="004F10FF" w:rsidRPr="00E42F56">
        <w:rPr>
          <w:b/>
          <w:color w:val="000000" w:themeColor="text1"/>
          <w:sz w:val="36"/>
          <w:szCs w:val="36"/>
        </w:rPr>
        <w:t>釋字第</w:t>
      </w:r>
      <w:r w:rsidR="002A54D1" w:rsidRPr="00E42F56">
        <w:rPr>
          <w:b/>
          <w:color w:val="000000" w:themeColor="text1"/>
          <w:sz w:val="36"/>
          <w:szCs w:val="36"/>
        </w:rPr>
        <w:t>765</w:t>
      </w:r>
      <w:r w:rsidR="004F10FF" w:rsidRPr="00E42F56">
        <w:rPr>
          <w:b/>
          <w:color w:val="000000" w:themeColor="text1"/>
          <w:sz w:val="36"/>
          <w:szCs w:val="36"/>
        </w:rPr>
        <w:t>號解釋</w:t>
      </w:r>
      <w:r w:rsidRPr="00E42F56">
        <w:rPr>
          <w:b/>
          <w:color w:val="000000" w:themeColor="text1"/>
          <w:szCs w:val="32"/>
        </w:rPr>
        <w:t xml:space="preserve">           </w:t>
      </w:r>
      <w:r w:rsidR="002A54D1" w:rsidRPr="00E42F56">
        <w:rPr>
          <w:b/>
          <w:color w:val="000000" w:themeColor="text1"/>
          <w:szCs w:val="32"/>
        </w:rPr>
        <w:t>107</w:t>
      </w:r>
      <w:r w:rsidRPr="00E42F56">
        <w:rPr>
          <w:b/>
          <w:color w:val="000000" w:themeColor="text1"/>
          <w:szCs w:val="32"/>
        </w:rPr>
        <w:t>年</w:t>
      </w:r>
      <w:r w:rsidR="002A54D1" w:rsidRPr="00E42F56">
        <w:rPr>
          <w:rFonts w:hint="eastAsia"/>
          <w:b/>
          <w:color w:val="000000" w:themeColor="text1"/>
          <w:szCs w:val="32"/>
        </w:rPr>
        <w:t>6</w:t>
      </w:r>
      <w:r w:rsidRPr="00E42F56">
        <w:rPr>
          <w:b/>
          <w:color w:val="000000" w:themeColor="text1"/>
          <w:szCs w:val="32"/>
        </w:rPr>
        <w:t>月</w:t>
      </w:r>
      <w:r w:rsidR="002A54D1" w:rsidRPr="00E42F56">
        <w:rPr>
          <w:rFonts w:hint="eastAsia"/>
          <w:b/>
          <w:color w:val="000000" w:themeColor="text1"/>
          <w:szCs w:val="32"/>
        </w:rPr>
        <w:t>15</w:t>
      </w:r>
      <w:r w:rsidRPr="00E42F56">
        <w:rPr>
          <w:b/>
          <w:color w:val="000000" w:themeColor="text1"/>
          <w:szCs w:val="32"/>
        </w:rPr>
        <w:t>日</w:t>
      </w:r>
    </w:p>
    <w:p w:rsidR="008B6829" w:rsidRPr="00E42F56" w:rsidRDefault="008B6829" w:rsidP="002A2574">
      <w:pPr>
        <w:kinsoku w:val="0"/>
        <w:overflowPunct w:val="0"/>
        <w:spacing w:beforeLines="50" w:before="120" w:afterLines="50" w:after="120" w:line="300" w:lineRule="auto"/>
        <w:rPr>
          <w:b/>
          <w:color w:val="000000" w:themeColor="text1"/>
        </w:rPr>
      </w:pPr>
      <w:r w:rsidRPr="00E42F56">
        <w:rPr>
          <w:b/>
          <w:color w:val="000000" w:themeColor="text1"/>
        </w:rPr>
        <w:t>【</w:t>
      </w:r>
      <w:r w:rsidR="007B6E63" w:rsidRPr="00E42F56">
        <w:rPr>
          <w:rFonts w:hint="eastAsia"/>
          <w:b/>
          <w:color w:val="000000" w:themeColor="text1"/>
          <w:sz w:val="36"/>
          <w:szCs w:val="36"/>
        </w:rPr>
        <w:t>區段徵收範圍內新設自來水管線工程費用分擔</w:t>
      </w:r>
      <w:r w:rsidR="00762F57" w:rsidRPr="00E42F56">
        <w:rPr>
          <w:b/>
          <w:color w:val="000000" w:themeColor="text1"/>
          <w:sz w:val="36"/>
          <w:szCs w:val="36"/>
        </w:rPr>
        <w:t>案</w:t>
      </w:r>
      <w:r w:rsidRPr="00E42F56">
        <w:rPr>
          <w:b/>
          <w:color w:val="000000" w:themeColor="text1"/>
        </w:rPr>
        <w:t>】</w:t>
      </w:r>
    </w:p>
    <w:p w:rsidR="00303495" w:rsidRPr="00E42F56" w:rsidRDefault="00303495" w:rsidP="002A2574">
      <w:pPr>
        <w:kinsoku w:val="0"/>
        <w:overflowPunct w:val="0"/>
        <w:snapToGrid w:val="0"/>
        <w:spacing w:beforeLines="50" w:before="120" w:afterLines="50" w:after="120" w:line="300" w:lineRule="auto"/>
        <w:rPr>
          <w:b/>
          <w:color w:val="000000" w:themeColor="text1"/>
          <w:spacing w:val="6"/>
          <w:szCs w:val="32"/>
        </w:rPr>
      </w:pPr>
      <w:r w:rsidRPr="00E42F56">
        <w:rPr>
          <w:b/>
          <w:color w:val="000000" w:themeColor="text1"/>
        </w:rPr>
        <w:t>解釋文</w:t>
      </w:r>
    </w:p>
    <w:p w:rsidR="00F771ED" w:rsidRPr="00E42F56" w:rsidRDefault="007B6E63" w:rsidP="002A2574">
      <w:pPr>
        <w:kinsoku w:val="0"/>
        <w:overflowPunct w:val="0"/>
        <w:spacing w:line="300" w:lineRule="auto"/>
        <w:ind w:firstLineChars="200" w:firstLine="640"/>
        <w:rPr>
          <w:color w:val="000000" w:themeColor="text1"/>
          <w:spacing w:val="6"/>
          <w:szCs w:val="32"/>
        </w:rPr>
      </w:pPr>
      <w:r w:rsidRPr="00E42F56">
        <w:rPr>
          <w:color w:val="000000" w:themeColor="text1"/>
        </w:rPr>
        <w:t>內政部中華民國</w:t>
      </w:r>
      <w:r w:rsidRPr="00E42F56">
        <w:rPr>
          <w:color w:val="000000" w:themeColor="text1"/>
        </w:rPr>
        <w:t>91</w:t>
      </w:r>
      <w:r w:rsidRPr="00E42F56">
        <w:rPr>
          <w:color w:val="000000" w:themeColor="text1"/>
        </w:rPr>
        <w:t>年</w:t>
      </w:r>
      <w:r w:rsidRPr="00E42F56">
        <w:rPr>
          <w:color w:val="000000" w:themeColor="text1"/>
        </w:rPr>
        <w:t>4</w:t>
      </w:r>
      <w:r w:rsidRPr="00E42F56">
        <w:rPr>
          <w:color w:val="000000" w:themeColor="text1"/>
        </w:rPr>
        <w:t>月</w:t>
      </w:r>
      <w:r w:rsidRPr="00E42F56">
        <w:rPr>
          <w:color w:val="000000" w:themeColor="text1"/>
        </w:rPr>
        <w:t>17</w:t>
      </w:r>
      <w:r w:rsidRPr="00E42F56">
        <w:rPr>
          <w:color w:val="000000" w:themeColor="text1"/>
        </w:rPr>
        <w:t>日</w:t>
      </w:r>
      <w:r w:rsidRPr="00E42F56">
        <w:rPr>
          <w:rFonts w:hint="eastAsia"/>
          <w:color w:val="000000" w:themeColor="text1"/>
        </w:rPr>
        <w:t>訂定</w:t>
      </w:r>
      <w:r w:rsidRPr="00E42F56">
        <w:rPr>
          <w:color w:val="000000" w:themeColor="text1"/>
        </w:rPr>
        <w:t>發布之土地徵收條例施行細則第</w:t>
      </w:r>
      <w:r w:rsidRPr="00E42F56">
        <w:rPr>
          <w:color w:val="000000" w:themeColor="text1"/>
        </w:rPr>
        <w:t>52</w:t>
      </w:r>
      <w:r w:rsidRPr="00E42F56">
        <w:rPr>
          <w:color w:val="000000" w:themeColor="text1"/>
        </w:rPr>
        <w:t>條第</w:t>
      </w:r>
      <w:r w:rsidRPr="00E42F56">
        <w:rPr>
          <w:color w:val="000000" w:themeColor="text1"/>
        </w:rPr>
        <w:t>1</w:t>
      </w:r>
      <w:r w:rsidRPr="00E42F56">
        <w:rPr>
          <w:color w:val="000000" w:themeColor="text1"/>
        </w:rPr>
        <w:t>項第</w:t>
      </w:r>
      <w:r w:rsidRPr="00E42F56">
        <w:rPr>
          <w:color w:val="000000" w:themeColor="text1"/>
        </w:rPr>
        <w:t>8</w:t>
      </w:r>
      <w:r w:rsidRPr="00E42F56">
        <w:rPr>
          <w:color w:val="000000" w:themeColor="text1"/>
        </w:rPr>
        <w:t>款規定：「區段徵收範圍內必要之管線工程所需工程費用</w:t>
      </w:r>
      <w:r w:rsidRPr="00E42F56">
        <w:rPr>
          <w:rFonts w:ascii="標楷體" w:hAnsi="標楷體"/>
          <w:color w:val="000000" w:themeColor="text1"/>
        </w:rPr>
        <w:t>……</w:t>
      </w:r>
      <w:r w:rsidRPr="00E42F56">
        <w:rPr>
          <w:color w:val="000000" w:themeColor="text1"/>
        </w:rPr>
        <w:t>，由需用土地人與管線事業機關（構）依下列分擔原則辦理：</w:t>
      </w:r>
      <w:r w:rsidRPr="00E42F56">
        <w:rPr>
          <w:rFonts w:ascii="標楷體" w:hAnsi="標楷體"/>
          <w:color w:val="000000" w:themeColor="text1"/>
        </w:rPr>
        <w:t>……</w:t>
      </w:r>
      <w:r w:rsidRPr="00E42F56">
        <w:rPr>
          <w:color w:val="000000" w:themeColor="text1"/>
        </w:rPr>
        <w:t>八、新設自來水管線之工程費用，由需用土地人與管線事業機關（構）各負擔二分之一。」</w:t>
      </w:r>
      <w:r w:rsidRPr="00E42F56">
        <w:rPr>
          <w:rFonts w:hint="eastAsia"/>
          <w:color w:val="000000" w:themeColor="text1"/>
        </w:rPr>
        <w:t>（</w:t>
      </w:r>
      <w:r w:rsidRPr="00E42F56">
        <w:rPr>
          <w:rFonts w:hint="eastAsia"/>
          <w:color w:val="000000" w:themeColor="text1"/>
        </w:rPr>
        <w:t>95</w:t>
      </w:r>
      <w:r w:rsidRPr="00E42F56">
        <w:rPr>
          <w:rFonts w:hint="eastAsia"/>
          <w:color w:val="000000" w:themeColor="text1"/>
        </w:rPr>
        <w:t>年</w:t>
      </w:r>
      <w:r w:rsidRPr="00E42F56">
        <w:rPr>
          <w:rFonts w:hint="eastAsia"/>
          <w:color w:val="000000" w:themeColor="text1"/>
        </w:rPr>
        <w:t>12</w:t>
      </w:r>
      <w:r w:rsidRPr="00E42F56">
        <w:rPr>
          <w:rFonts w:hint="eastAsia"/>
          <w:color w:val="000000" w:themeColor="text1"/>
        </w:rPr>
        <w:t>月</w:t>
      </w:r>
      <w:r w:rsidRPr="00E42F56">
        <w:rPr>
          <w:rFonts w:hint="eastAsia"/>
          <w:color w:val="000000" w:themeColor="text1"/>
        </w:rPr>
        <w:t>8</w:t>
      </w:r>
      <w:r w:rsidRPr="00E42F56">
        <w:rPr>
          <w:rFonts w:hint="eastAsia"/>
          <w:color w:val="000000" w:themeColor="text1"/>
        </w:rPr>
        <w:t>日修正發布為同細則第</w:t>
      </w:r>
      <w:r w:rsidRPr="00E42F56">
        <w:rPr>
          <w:rFonts w:hint="eastAsia"/>
          <w:color w:val="000000" w:themeColor="text1"/>
        </w:rPr>
        <w:t>52</w:t>
      </w:r>
      <w:r w:rsidRPr="00E42F56">
        <w:rPr>
          <w:rFonts w:hint="eastAsia"/>
          <w:color w:val="000000" w:themeColor="text1"/>
        </w:rPr>
        <w:t>條第</w:t>
      </w:r>
      <w:r w:rsidRPr="00E42F56">
        <w:rPr>
          <w:rFonts w:hint="eastAsia"/>
          <w:color w:val="000000" w:themeColor="text1"/>
        </w:rPr>
        <w:t>1</w:t>
      </w:r>
      <w:r w:rsidRPr="00E42F56">
        <w:rPr>
          <w:rFonts w:hint="eastAsia"/>
          <w:color w:val="000000" w:themeColor="text1"/>
        </w:rPr>
        <w:t>項第</w:t>
      </w:r>
      <w:r w:rsidRPr="00E42F56">
        <w:rPr>
          <w:rFonts w:hint="eastAsia"/>
          <w:color w:val="000000" w:themeColor="text1"/>
        </w:rPr>
        <w:t>5</w:t>
      </w:r>
      <w:r w:rsidRPr="00E42F56">
        <w:rPr>
          <w:rFonts w:hint="eastAsia"/>
          <w:color w:val="000000" w:themeColor="text1"/>
        </w:rPr>
        <w:t>款規定：「五、</w:t>
      </w:r>
      <w:r w:rsidRPr="00E42F56">
        <w:rPr>
          <w:color w:val="000000" w:themeColor="text1"/>
        </w:rPr>
        <w:t>新設自來水管線之工程費用，由需用土地人</w:t>
      </w:r>
      <w:r w:rsidRPr="00E42F56">
        <w:rPr>
          <w:rFonts w:hint="eastAsia"/>
          <w:color w:val="000000" w:themeColor="text1"/>
        </w:rPr>
        <w:t>全數負擔。」</w:t>
      </w:r>
      <w:r w:rsidRPr="00E42F56">
        <w:rPr>
          <w:color w:val="000000" w:themeColor="text1"/>
        </w:rPr>
        <w:t>於</w:t>
      </w:r>
      <w:r w:rsidRPr="00E42F56">
        <w:rPr>
          <w:rFonts w:hint="eastAsia"/>
          <w:color w:val="000000" w:themeColor="text1"/>
        </w:rPr>
        <w:t>適用於</w:t>
      </w:r>
      <w:r w:rsidRPr="00E42F56">
        <w:rPr>
          <w:color w:val="000000" w:themeColor="text1"/>
        </w:rPr>
        <w:t>需用土地人為地方自治團體之</w:t>
      </w:r>
      <w:r w:rsidRPr="00E42F56">
        <w:rPr>
          <w:rFonts w:hint="eastAsia"/>
          <w:color w:val="000000" w:themeColor="text1"/>
        </w:rPr>
        <w:t>範圍內）</w:t>
      </w:r>
      <w:r w:rsidRPr="00E42F56">
        <w:rPr>
          <w:color w:val="000000" w:themeColor="text1"/>
        </w:rPr>
        <w:t>無法律明確授權，</w:t>
      </w:r>
      <w:r w:rsidRPr="00E42F56">
        <w:rPr>
          <w:rFonts w:hint="eastAsia"/>
          <w:color w:val="000000" w:themeColor="text1"/>
        </w:rPr>
        <w:t>逕就攸關</w:t>
      </w:r>
      <w:r w:rsidRPr="00E42F56">
        <w:rPr>
          <w:color w:val="000000" w:themeColor="text1"/>
        </w:rPr>
        <w:t>需用土地人</w:t>
      </w:r>
      <w:r w:rsidRPr="00E42F56">
        <w:rPr>
          <w:rFonts w:hint="eastAsia"/>
          <w:color w:val="000000" w:themeColor="text1"/>
        </w:rPr>
        <w:t>之財政自主權及具私法人地位之公營</w:t>
      </w:r>
      <w:r w:rsidRPr="00E42F56">
        <w:rPr>
          <w:color w:val="000000" w:themeColor="text1"/>
        </w:rPr>
        <w:t>自來水事業</w:t>
      </w:r>
      <w:r w:rsidRPr="00E42F56">
        <w:rPr>
          <w:rFonts w:hint="eastAsia"/>
          <w:color w:val="000000" w:themeColor="text1"/>
        </w:rPr>
        <w:t>受憲法保障之財產權事項而為規範</w:t>
      </w:r>
      <w:r w:rsidRPr="00E42F56">
        <w:rPr>
          <w:color w:val="000000" w:themeColor="text1"/>
        </w:rPr>
        <w:t>，</w:t>
      </w:r>
      <w:r w:rsidRPr="00E42F56">
        <w:rPr>
          <w:rFonts w:hint="eastAsia"/>
          <w:color w:val="000000" w:themeColor="text1"/>
        </w:rPr>
        <w:t>與法律保留原則有違，應自本解釋公布之日起，至遲於屆滿</w:t>
      </w:r>
      <w:r w:rsidRPr="00E42F56">
        <w:rPr>
          <w:rFonts w:hint="eastAsia"/>
          <w:color w:val="000000" w:themeColor="text1"/>
        </w:rPr>
        <w:t>2</w:t>
      </w:r>
      <w:r w:rsidRPr="00E42F56">
        <w:rPr>
          <w:rFonts w:hint="eastAsia"/>
          <w:color w:val="000000" w:themeColor="text1"/>
        </w:rPr>
        <w:t>年時，不再適用。</w:t>
      </w:r>
    </w:p>
    <w:p w:rsidR="00C01EB8" w:rsidRPr="00E42F56" w:rsidRDefault="00C01EB8" w:rsidP="002A2574">
      <w:pPr>
        <w:kinsoku w:val="0"/>
        <w:overflowPunct w:val="0"/>
        <w:snapToGrid w:val="0"/>
        <w:spacing w:beforeLines="50" w:before="120" w:afterLines="50" w:after="120" w:line="300" w:lineRule="auto"/>
        <w:ind w:left="320" w:hangingChars="100" w:hanging="320"/>
        <w:rPr>
          <w:b/>
          <w:color w:val="000000" w:themeColor="text1"/>
        </w:rPr>
      </w:pPr>
      <w:r w:rsidRPr="00E42F56">
        <w:rPr>
          <w:b/>
          <w:color w:val="000000" w:themeColor="text1"/>
        </w:rPr>
        <w:t>解釋理由書</w:t>
      </w:r>
    </w:p>
    <w:p w:rsidR="00FA36B2" w:rsidRPr="00E42F56" w:rsidRDefault="007B6E63" w:rsidP="002A2574">
      <w:pPr>
        <w:kinsoku w:val="0"/>
        <w:overflowPunct w:val="0"/>
        <w:spacing w:line="300" w:lineRule="auto"/>
        <w:ind w:firstLineChars="200" w:firstLine="640"/>
        <w:rPr>
          <w:color w:val="000000" w:themeColor="text1"/>
        </w:rPr>
      </w:pPr>
      <w:r w:rsidRPr="00E42F56">
        <w:rPr>
          <w:rFonts w:hint="eastAsia"/>
          <w:color w:val="000000" w:themeColor="text1"/>
          <w:szCs w:val="32"/>
        </w:rPr>
        <w:t>改制前臺中縣政府於中華民國</w:t>
      </w:r>
      <w:r w:rsidRPr="00E42F56">
        <w:rPr>
          <w:rFonts w:hint="eastAsia"/>
          <w:color w:val="000000" w:themeColor="text1"/>
          <w:szCs w:val="32"/>
        </w:rPr>
        <w:t>89</w:t>
      </w:r>
      <w:r w:rsidRPr="00E42F56">
        <w:rPr>
          <w:rFonts w:hint="eastAsia"/>
          <w:color w:val="000000" w:themeColor="text1"/>
          <w:szCs w:val="32"/>
        </w:rPr>
        <w:t>年</w:t>
      </w:r>
      <w:r w:rsidRPr="00E42F56">
        <w:rPr>
          <w:rFonts w:hint="eastAsia"/>
          <w:color w:val="000000" w:themeColor="text1"/>
          <w:szCs w:val="32"/>
        </w:rPr>
        <w:t>10</w:t>
      </w:r>
      <w:r w:rsidRPr="00E42F56">
        <w:rPr>
          <w:rFonts w:hint="eastAsia"/>
          <w:color w:val="000000" w:themeColor="text1"/>
          <w:szCs w:val="32"/>
        </w:rPr>
        <w:t>月間，經內政部核准實施「擴大大里（草湖地區）都市計畫」之區段徵收，於</w:t>
      </w:r>
      <w:r w:rsidRPr="00E42F56">
        <w:rPr>
          <w:rFonts w:hint="eastAsia"/>
          <w:color w:val="000000" w:themeColor="text1"/>
          <w:szCs w:val="32"/>
        </w:rPr>
        <w:t>90</w:t>
      </w:r>
      <w:r w:rsidRPr="00E42F56">
        <w:rPr>
          <w:rFonts w:hint="eastAsia"/>
          <w:color w:val="000000" w:themeColor="text1"/>
          <w:szCs w:val="32"/>
        </w:rPr>
        <w:t>年</w:t>
      </w:r>
      <w:r w:rsidRPr="00E42F56">
        <w:rPr>
          <w:rFonts w:hint="eastAsia"/>
          <w:color w:val="000000" w:themeColor="text1"/>
          <w:szCs w:val="32"/>
        </w:rPr>
        <w:t>2</w:t>
      </w:r>
      <w:r w:rsidRPr="00E42F56">
        <w:rPr>
          <w:rFonts w:hint="eastAsia"/>
          <w:color w:val="000000" w:themeColor="text1"/>
          <w:szCs w:val="32"/>
        </w:rPr>
        <w:t>月</w:t>
      </w:r>
      <w:r w:rsidRPr="00E42F56">
        <w:rPr>
          <w:rFonts w:hint="eastAsia"/>
          <w:color w:val="000000" w:themeColor="text1"/>
          <w:szCs w:val="32"/>
        </w:rPr>
        <w:t>27</w:t>
      </w:r>
      <w:r w:rsidRPr="00E42F56">
        <w:rPr>
          <w:rFonts w:hint="eastAsia"/>
          <w:color w:val="000000" w:themeColor="text1"/>
          <w:szCs w:val="32"/>
        </w:rPr>
        <w:t>日委託得盈開發有限公司（下稱得盈公司）辦理上開區段徵收業務。其中，就區段徵收範圍內之自來水管線工程部分，臺中縣政府先於</w:t>
      </w:r>
      <w:r w:rsidRPr="00E42F56">
        <w:rPr>
          <w:rFonts w:hint="eastAsia"/>
          <w:color w:val="000000" w:themeColor="text1"/>
          <w:szCs w:val="32"/>
        </w:rPr>
        <w:t>92</w:t>
      </w:r>
      <w:r w:rsidRPr="00E42F56">
        <w:rPr>
          <w:rFonts w:hint="eastAsia"/>
          <w:color w:val="000000" w:themeColor="text1"/>
          <w:szCs w:val="32"/>
        </w:rPr>
        <w:t>年</w:t>
      </w:r>
      <w:r w:rsidRPr="00E42F56">
        <w:rPr>
          <w:rFonts w:hint="eastAsia"/>
          <w:color w:val="000000" w:themeColor="text1"/>
          <w:szCs w:val="32"/>
        </w:rPr>
        <w:t>5</w:t>
      </w:r>
      <w:r w:rsidRPr="00E42F56">
        <w:rPr>
          <w:rFonts w:hint="eastAsia"/>
          <w:color w:val="000000" w:themeColor="text1"/>
          <w:szCs w:val="32"/>
        </w:rPr>
        <w:t>月間，支付全部自來水管線工程費用予得盈公司，嗣於</w:t>
      </w:r>
      <w:r w:rsidRPr="00E42F56">
        <w:rPr>
          <w:rFonts w:hint="eastAsia"/>
          <w:color w:val="000000" w:themeColor="text1"/>
          <w:szCs w:val="32"/>
        </w:rPr>
        <w:t>93</w:t>
      </w:r>
      <w:r w:rsidRPr="00E42F56">
        <w:rPr>
          <w:rFonts w:hint="eastAsia"/>
          <w:color w:val="000000" w:themeColor="text1"/>
          <w:szCs w:val="32"/>
        </w:rPr>
        <w:t>年</w:t>
      </w:r>
      <w:r w:rsidRPr="00E42F56">
        <w:rPr>
          <w:rFonts w:hint="eastAsia"/>
          <w:color w:val="000000" w:themeColor="text1"/>
          <w:szCs w:val="32"/>
        </w:rPr>
        <w:t>5</w:t>
      </w:r>
      <w:r w:rsidRPr="00E42F56">
        <w:rPr>
          <w:rFonts w:hint="eastAsia"/>
          <w:color w:val="000000" w:themeColor="text1"/>
          <w:szCs w:val="32"/>
        </w:rPr>
        <w:t>月</w:t>
      </w:r>
      <w:r w:rsidRPr="00E42F56">
        <w:rPr>
          <w:rFonts w:hint="eastAsia"/>
          <w:color w:val="000000" w:themeColor="text1"/>
          <w:szCs w:val="32"/>
        </w:rPr>
        <w:t>3</w:t>
      </w:r>
      <w:r w:rsidRPr="00E42F56">
        <w:rPr>
          <w:rFonts w:hint="eastAsia"/>
          <w:color w:val="000000" w:themeColor="text1"/>
          <w:szCs w:val="32"/>
        </w:rPr>
        <w:t>日發函催告</w:t>
      </w:r>
      <w:r w:rsidRPr="00E42F56">
        <w:rPr>
          <w:color w:val="000000" w:themeColor="text1"/>
          <w:szCs w:val="32"/>
        </w:rPr>
        <w:t>聲請人</w:t>
      </w:r>
      <w:r w:rsidRPr="00E42F56">
        <w:rPr>
          <w:rFonts w:hint="eastAsia"/>
          <w:color w:val="000000" w:themeColor="text1"/>
          <w:szCs w:val="32"/>
        </w:rPr>
        <w:t>台灣自來水股份有限公司</w:t>
      </w:r>
      <w:r w:rsidRPr="00E42F56">
        <w:rPr>
          <w:color w:val="000000" w:themeColor="text1"/>
          <w:szCs w:val="32"/>
        </w:rPr>
        <w:t>（下稱聲請人）</w:t>
      </w:r>
      <w:r w:rsidRPr="00E42F56">
        <w:rPr>
          <w:rFonts w:hint="eastAsia"/>
          <w:color w:val="000000" w:themeColor="text1"/>
          <w:szCs w:val="32"/>
        </w:rPr>
        <w:t>給付上開款項二分之一（下稱系爭管線費用）。臺中縣政府主張，依內政部</w:t>
      </w:r>
      <w:r w:rsidRPr="00E42F56">
        <w:rPr>
          <w:rFonts w:hint="eastAsia"/>
          <w:color w:val="000000" w:themeColor="text1"/>
          <w:szCs w:val="32"/>
        </w:rPr>
        <w:t>91</w:t>
      </w:r>
      <w:r w:rsidRPr="00E42F56">
        <w:rPr>
          <w:rFonts w:hint="eastAsia"/>
          <w:color w:val="000000" w:themeColor="text1"/>
          <w:szCs w:val="32"/>
        </w:rPr>
        <w:t>年</w:t>
      </w:r>
      <w:r w:rsidRPr="00E42F56">
        <w:rPr>
          <w:rFonts w:hint="eastAsia"/>
          <w:color w:val="000000" w:themeColor="text1"/>
          <w:szCs w:val="32"/>
        </w:rPr>
        <w:t>4</w:t>
      </w:r>
      <w:r w:rsidRPr="00E42F56">
        <w:rPr>
          <w:rFonts w:hint="eastAsia"/>
          <w:color w:val="000000" w:themeColor="text1"/>
          <w:szCs w:val="32"/>
        </w:rPr>
        <w:t>月</w:t>
      </w:r>
      <w:r w:rsidRPr="00E42F56">
        <w:rPr>
          <w:rFonts w:hint="eastAsia"/>
          <w:color w:val="000000" w:themeColor="text1"/>
          <w:szCs w:val="32"/>
        </w:rPr>
        <w:t>17</w:t>
      </w:r>
      <w:r w:rsidRPr="00E42F56">
        <w:rPr>
          <w:rFonts w:hint="eastAsia"/>
          <w:color w:val="000000" w:themeColor="text1"/>
          <w:szCs w:val="32"/>
        </w:rPr>
        <w:t>日訂定發布之土地徵收條例施</w:t>
      </w:r>
      <w:r w:rsidRPr="00E42F56">
        <w:rPr>
          <w:rFonts w:hint="eastAsia"/>
          <w:color w:val="000000" w:themeColor="text1"/>
        </w:rPr>
        <w:t>行細則第</w:t>
      </w:r>
      <w:r w:rsidRPr="00E42F56">
        <w:rPr>
          <w:rFonts w:hint="eastAsia"/>
          <w:color w:val="000000" w:themeColor="text1"/>
        </w:rPr>
        <w:t>52</w:t>
      </w:r>
      <w:r w:rsidRPr="00E42F56">
        <w:rPr>
          <w:rFonts w:hint="eastAsia"/>
          <w:color w:val="000000" w:themeColor="text1"/>
        </w:rPr>
        <w:t>條第</w:t>
      </w:r>
      <w:r w:rsidRPr="00E42F56">
        <w:rPr>
          <w:rFonts w:hint="eastAsia"/>
          <w:color w:val="000000" w:themeColor="text1"/>
        </w:rPr>
        <w:t>1</w:t>
      </w:r>
      <w:r w:rsidRPr="00E42F56">
        <w:rPr>
          <w:rFonts w:hint="eastAsia"/>
          <w:color w:val="000000" w:themeColor="text1"/>
        </w:rPr>
        <w:t>項第</w:t>
      </w:r>
      <w:r w:rsidRPr="00E42F56">
        <w:rPr>
          <w:rFonts w:hint="eastAsia"/>
          <w:color w:val="000000" w:themeColor="text1"/>
        </w:rPr>
        <w:lastRenderedPageBreak/>
        <w:t>8</w:t>
      </w:r>
      <w:r w:rsidRPr="00E42F56">
        <w:rPr>
          <w:rFonts w:hint="eastAsia"/>
          <w:color w:val="000000" w:themeColor="text1"/>
        </w:rPr>
        <w:t>款規定（下稱系爭規定），</w:t>
      </w:r>
      <w:r w:rsidRPr="00E42F56">
        <w:rPr>
          <w:rFonts w:hint="eastAsia"/>
          <w:color w:val="000000" w:themeColor="text1"/>
          <w:szCs w:val="32"/>
        </w:rPr>
        <w:t>聲請人為自來水管線事業機構，</w:t>
      </w:r>
      <w:r w:rsidRPr="00E42F56">
        <w:rPr>
          <w:rFonts w:hint="eastAsia"/>
          <w:color w:val="000000" w:themeColor="text1"/>
        </w:rPr>
        <w:t>應負擔系爭管線費用。嗣因</w:t>
      </w:r>
      <w:r w:rsidRPr="00E42F56">
        <w:rPr>
          <w:rFonts w:hint="eastAsia"/>
          <w:color w:val="000000" w:themeColor="text1"/>
          <w:szCs w:val="32"/>
        </w:rPr>
        <w:t>聲請人拒絕給付，臺中縣政府</w:t>
      </w:r>
      <w:r w:rsidRPr="00E42F56">
        <w:rPr>
          <w:rFonts w:hint="eastAsia"/>
          <w:color w:val="000000" w:themeColor="text1"/>
        </w:rPr>
        <w:t>遂依據系爭規定向臺灣</w:t>
      </w:r>
      <w:r w:rsidRPr="00E42F56">
        <w:rPr>
          <w:rFonts w:hint="eastAsia"/>
          <w:color w:val="000000" w:themeColor="text1"/>
          <w:szCs w:val="32"/>
        </w:rPr>
        <w:t>臺</w:t>
      </w:r>
      <w:r w:rsidRPr="00E42F56">
        <w:rPr>
          <w:rFonts w:hint="eastAsia"/>
          <w:color w:val="000000" w:themeColor="text1"/>
        </w:rPr>
        <w:t>中地方法院提起民事訴訟，請求聲請人返還</w:t>
      </w:r>
      <w:r w:rsidRPr="00E42F56">
        <w:rPr>
          <w:rFonts w:hint="eastAsia"/>
          <w:color w:val="000000" w:themeColor="text1"/>
          <w:szCs w:val="32"/>
        </w:rPr>
        <w:t>系爭管線費用</w:t>
      </w:r>
      <w:r w:rsidRPr="00E42F56">
        <w:rPr>
          <w:rFonts w:hint="eastAsia"/>
          <w:color w:val="000000" w:themeColor="text1"/>
        </w:rPr>
        <w:t>。</w:t>
      </w:r>
      <w:r w:rsidRPr="00E42F56">
        <w:rPr>
          <w:rFonts w:hint="eastAsia"/>
          <w:color w:val="000000" w:themeColor="text1"/>
        </w:rPr>
        <w:t>99</w:t>
      </w:r>
      <w:r w:rsidRPr="00E42F56">
        <w:rPr>
          <w:rFonts w:hint="eastAsia"/>
          <w:color w:val="000000" w:themeColor="text1"/>
        </w:rPr>
        <w:t>年</w:t>
      </w:r>
      <w:r w:rsidRPr="00E42F56">
        <w:rPr>
          <w:rFonts w:hint="eastAsia"/>
          <w:color w:val="000000" w:themeColor="text1"/>
        </w:rPr>
        <w:t>12</w:t>
      </w:r>
      <w:r w:rsidRPr="00E42F56">
        <w:rPr>
          <w:rFonts w:hint="eastAsia"/>
          <w:color w:val="000000" w:themeColor="text1"/>
        </w:rPr>
        <w:t>月</w:t>
      </w:r>
      <w:r w:rsidRPr="00E42F56">
        <w:rPr>
          <w:rFonts w:hint="eastAsia"/>
          <w:color w:val="000000" w:themeColor="text1"/>
        </w:rPr>
        <w:t>25</w:t>
      </w:r>
      <w:r w:rsidRPr="00E42F56">
        <w:rPr>
          <w:rFonts w:hint="eastAsia"/>
          <w:color w:val="000000" w:themeColor="text1"/>
        </w:rPr>
        <w:t>日臺中縣與臺中市合併升格改制為直轄市「臺中市」，由臺中市政府聲明承受訴訟。經臺灣</w:t>
      </w:r>
      <w:r w:rsidRPr="00E42F56">
        <w:rPr>
          <w:rFonts w:hint="eastAsia"/>
          <w:color w:val="000000" w:themeColor="text1"/>
          <w:szCs w:val="32"/>
        </w:rPr>
        <w:t>臺</w:t>
      </w:r>
      <w:r w:rsidRPr="00E42F56">
        <w:rPr>
          <w:rFonts w:hint="eastAsia"/>
          <w:color w:val="000000" w:themeColor="text1"/>
        </w:rPr>
        <w:t>中地方法院</w:t>
      </w:r>
      <w:r w:rsidRPr="00E42F56">
        <w:rPr>
          <w:rFonts w:hint="eastAsia"/>
          <w:color w:val="000000" w:themeColor="text1"/>
        </w:rPr>
        <w:t>99</w:t>
      </w:r>
      <w:r w:rsidRPr="00E42F56">
        <w:rPr>
          <w:rFonts w:hint="eastAsia"/>
          <w:color w:val="000000" w:themeColor="text1"/>
        </w:rPr>
        <w:t>年度重訴字第</w:t>
      </w:r>
      <w:r w:rsidRPr="00E42F56">
        <w:rPr>
          <w:rFonts w:hint="eastAsia"/>
          <w:color w:val="000000" w:themeColor="text1"/>
        </w:rPr>
        <w:t>196</w:t>
      </w:r>
      <w:r w:rsidRPr="00E42F56">
        <w:rPr>
          <w:rFonts w:hint="eastAsia"/>
          <w:color w:val="000000" w:themeColor="text1"/>
        </w:rPr>
        <w:t>號民事判決駁回臺中市政府之訴，</w:t>
      </w:r>
      <w:r w:rsidRPr="00E42F56">
        <w:rPr>
          <w:rFonts w:hint="eastAsia"/>
          <w:color w:val="000000" w:themeColor="text1"/>
          <w:szCs w:val="32"/>
        </w:rPr>
        <w:t>臺</w:t>
      </w:r>
      <w:r w:rsidRPr="00E42F56">
        <w:rPr>
          <w:rFonts w:hint="eastAsia"/>
          <w:color w:val="000000" w:themeColor="text1"/>
        </w:rPr>
        <w:t>中市政府提起第二審上訴，再經臺灣高等法院</w:t>
      </w:r>
      <w:r w:rsidRPr="00E42F56">
        <w:rPr>
          <w:rFonts w:hint="eastAsia"/>
          <w:color w:val="000000" w:themeColor="text1"/>
          <w:szCs w:val="32"/>
        </w:rPr>
        <w:t>臺</w:t>
      </w:r>
      <w:r w:rsidRPr="00E42F56">
        <w:rPr>
          <w:rFonts w:hint="eastAsia"/>
          <w:color w:val="000000" w:themeColor="text1"/>
        </w:rPr>
        <w:t>中分院</w:t>
      </w:r>
      <w:r w:rsidRPr="00E42F56">
        <w:rPr>
          <w:rFonts w:hint="eastAsia"/>
          <w:color w:val="000000" w:themeColor="text1"/>
        </w:rPr>
        <w:t>100</w:t>
      </w:r>
      <w:r w:rsidRPr="00E42F56">
        <w:rPr>
          <w:rFonts w:hint="eastAsia"/>
          <w:color w:val="000000" w:themeColor="text1"/>
        </w:rPr>
        <w:t>年度重上字第</w:t>
      </w:r>
      <w:r w:rsidRPr="00E42F56">
        <w:rPr>
          <w:rFonts w:hint="eastAsia"/>
          <w:color w:val="000000" w:themeColor="text1"/>
        </w:rPr>
        <w:t>90</w:t>
      </w:r>
      <w:r w:rsidRPr="00E42F56">
        <w:rPr>
          <w:rFonts w:hint="eastAsia"/>
          <w:color w:val="000000" w:themeColor="text1"/>
        </w:rPr>
        <w:t>號民事判決命聲請人應給付系爭管線費用</w:t>
      </w:r>
      <w:r w:rsidRPr="00E42F56">
        <w:rPr>
          <w:rFonts w:hint="eastAsia"/>
          <w:color w:val="000000" w:themeColor="text1"/>
          <w:sz w:val="28"/>
          <w:szCs w:val="28"/>
        </w:rPr>
        <w:t>。</w:t>
      </w:r>
      <w:r w:rsidRPr="00E42F56">
        <w:rPr>
          <w:rFonts w:hint="eastAsia"/>
          <w:color w:val="000000" w:themeColor="text1"/>
        </w:rPr>
        <w:t>聲請人提起第三審上訴，末經最高法院</w:t>
      </w:r>
      <w:r w:rsidRPr="00E42F56">
        <w:rPr>
          <w:rFonts w:hint="eastAsia"/>
          <w:color w:val="000000" w:themeColor="text1"/>
        </w:rPr>
        <w:t>102</w:t>
      </w:r>
      <w:r w:rsidRPr="00E42F56">
        <w:rPr>
          <w:rFonts w:hint="eastAsia"/>
          <w:color w:val="000000" w:themeColor="text1"/>
        </w:rPr>
        <w:t>年度台上字第</w:t>
      </w:r>
      <w:r w:rsidRPr="00E42F56">
        <w:rPr>
          <w:rFonts w:hint="eastAsia"/>
          <w:color w:val="000000" w:themeColor="text1"/>
        </w:rPr>
        <w:t>1162</w:t>
      </w:r>
      <w:r w:rsidRPr="00E42F56">
        <w:rPr>
          <w:rFonts w:hint="eastAsia"/>
          <w:color w:val="000000" w:themeColor="text1"/>
        </w:rPr>
        <w:t>號民事判決（下稱確定終局判決）以上訴無理由駁回確定。聲請人認系爭規定僅為行政命令，於未有法律明文規定，亦無法律授權下，逕自課予管線事業機關（構）應就區段徵收範圍內必要之新設自來水管線工程費用負擔一半之給付義務，違反法律保留原則。又基於受益者付費精神，系爭管線費用應由</w:t>
      </w:r>
      <w:r w:rsidRPr="00E42F56">
        <w:rPr>
          <w:rFonts w:hint="eastAsia"/>
          <w:color w:val="000000" w:themeColor="text1"/>
          <w:szCs w:val="32"/>
        </w:rPr>
        <w:t>區段徵收範圍內之</w:t>
      </w:r>
      <w:r w:rsidRPr="00E42F56">
        <w:rPr>
          <w:rFonts w:hint="eastAsia"/>
          <w:color w:val="000000" w:themeColor="text1"/>
        </w:rPr>
        <w:t>需用土地人或土地所有權人負擔，故系爭規定</w:t>
      </w:r>
      <w:r w:rsidRPr="00E42F56">
        <w:rPr>
          <w:color w:val="000000" w:themeColor="text1"/>
        </w:rPr>
        <w:t>有牴觸憲法第</w:t>
      </w:r>
      <w:r w:rsidRPr="00E42F56">
        <w:rPr>
          <w:color w:val="000000" w:themeColor="text1"/>
        </w:rPr>
        <w:t>15</w:t>
      </w:r>
      <w:r w:rsidRPr="00E42F56">
        <w:rPr>
          <w:color w:val="000000" w:themeColor="text1"/>
        </w:rPr>
        <w:t>條</w:t>
      </w:r>
      <w:r w:rsidRPr="00E42F56">
        <w:rPr>
          <w:rFonts w:hint="eastAsia"/>
          <w:color w:val="000000" w:themeColor="text1"/>
        </w:rPr>
        <w:t>、</w:t>
      </w:r>
      <w:r w:rsidRPr="00E42F56">
        <w:rPr>
          <w:color w:val="000000" w:themeColor="text1"/>
        </w:rPr>
        <w:t>第</w:t>
      </w:r>
      <w:r w:rsidRPr="00E42F56">
        <w:rPr>
          <w:color w:val="000000" w:themeColor="text1"/>
        </w:rPr>
        <w:t>23</w:t>
      </w:r>
      <w:r w:rsidRPr="00E42F56">
        <w:rPr>
          <w:color w:val="000000" w:themeColor="text1"/>
        </w:rPr>
        <w:t>條</w:t>
      </w:r>
      <w:r w:rsidRPr="00E42F56">
        <w:rPr>
          <w:rFonts w:hint="eastAsia"/>
          <w:color w:val="000000" w:themeColor="text1"/>
        </w:rPr>
        <w:t>及第</w:t>
      </w:r>
      <w:r w:rsidRPr="00E42F56">
        <w:rPr>
          <w:rFonts w:hint="eastAsia"/>
          <w:color w:val="000000" w:themeColor="text1"/>
        </w:rPr>
        <w:t>172</w:t>
      </w:r>
      <w:r w:rsidRPr="00E42F56">
        <w:rPr>
          <w:rFonts w:hint="eastAsia"/>
          <w:color w:val="000000" w:themeColor="text1"/>
        </w:rPr>
        <w:t>條</w:t>
      </w:r>
      <w:r w:rsidRPr="00E42F56">
        <w:rPr>
          <w:color w:val="000000" w:themeColor="text1"/>
        </w:rPr>
        <w:t>規定之疑義，向本院聲請解釋憲法</w:t>
      </w:r>
      <w:r w:rsidRPr="00E42F56">
        <w:rPr>
          <w:rFonts w:hint="eastAsia"/>
          <w:color w:val="000000" w:themeColor="text1"/>
        </w:rPr>
        <w:t>。</w:t>
      </w:r>
    </w:p>
    <w:p w:rsidR="00FA36B2" w:rsidRPr="00E42F56" w:rsidRDefault="007B6E63" w:rsidP="00475C80">
      <w:pPr>
        <w:kinsoku w:val="0"/>
        <w:overflowPunct w:val="0"/>
        <w:spacing w:line="300" w:lineRule="auto"/>
        <w:ind w:firstLineChars="200" w:firstLine="640"/>
        <w:rPr>
          <w:color w:val="000000" w:themeColor="text1"/>
        </w:rPr>
      </w:pPr>
      <w:r w:rsidRPr="00E42F56">
        <w:rPr>
          <w:color w:val="000000" w:themeColor="text1"/>
        </w:rPr>
        <w:t>按司法院大法官審理案件法（下稱大審法）第</w:t>
      </w:r>
      <w:r w:rsidRPr="00E42F56">
        <w:rPr>
          <w:color w:val="000000" w:themeColor="text1"/>
        </w:rPr>
        <w:t>5</w:t>
      </w:r>
      <w:r w:rsidRPr="00E42F56">
        <w:rPr>
          <w:color w:val="000000" w:themeColor="text1"/>
        </w:rPr>
        <w:t>條第</w:t>
      </w:r>
      <w:r w:rsidRPr="00E42F56">
        <w:rPr>
          <w:color w:val="000000" w:themeColor="text1"/>
        </w:rPr>
        <w:t>1</w:t>
      </w:r>
      <w:r w:rsidRPr="00E42F56">
        <w:rPr>
          <w:color w:val="000000" w:themeColor="text1"/>
        </w:rPr>
        <w:t>項第</w:t>
      </w:r>
      <w:r w:rsidRPr="00E42F56">
        <w:rPr>
          <w:color w:val="000000" w:themeColor="text1"/>
        </w:rPr>
        <w:t>2</w:t>
      </w:r>
      <w:r w:rsidRPr="00E42F56">
        <w:rPr>
          <w:color w:val="000000" w:themeColor="text1"/>
        </w:rPr>
        <w:t>款規定，人民、法人或政黨於其憲法上所保障之權利，遭受不法侵害，經依法定程序提起訴訟，對於確定終局裁判所適用之法律或命令發生有牴觸憲法之疑義者，得聲請解釋憲法。公營事業依公司法規定設立公司者，</w:t>
      </w:r>
      <w:r w:rsidRPr="00E42F56">
        <w:rPr>
          <w:rFonts w:hint="eastAsia"/>
          <w:color w:val="000000" w:themeColor="text1"/>
        </w:rPr>
        <w:t>雖其</w:t>
      </w:r>
      <w:r w:rsidRPr="00E42F56">
        <w:rPr>
          <w:color w:val="000000" w:themeColor="text1"/>
        </w:rPr>
        <w:t>政府資本超過百分之五十，在法律上，其性質仍為私法人，具有獨立之人格，為權利義務之主體，得享受權利，負擔義務（國營事業管理法第</w:t>
      </w:r>
      <w:r w:rsidRPr="00E42F56">
        <w:rPr>
          <w:color w:val="000000" w:themeColor="text1"/>
        </w:rPr>
        <w:t>6</w:t>
      </w:r>
      <w:r w:rsidRPr="00E42F56">
        <w:rPr>
          <w:color w:val="000000" w:themeColor="text1"/>
        </w:rPr>
        <w:t>條參照）。查聲請人為經濟部主管之國營事業，依公司法規定設立股份有限公司，具私法人地位。雖其權利義務需受公益目的之較大制約，然國家既因市場經濟與效率等考量而選擇</w:t>
      </w:r>
      <w:r w:rsidRPr="00E42F56">
        <w:rPr>
          <w:color w:val="000000" w:themeColor="text1"/>
        </w:rPr>
        <w:lastRenderedPageBreak/>
        <w:t>以公司型態設立此等公營事業</w:t>
      </w:r>
      <w:r w:rsidRPr="00E42F56">
        <w:rPr>
          <w:rFonts w:hint="eastAsia"/>
          <w:color w:val="000000" w:themeColor="text1"/>
        </w:rPr>
        <w:t>，復要求其應依照企業方式經營</w:t>
      </w:r>
      <w:r w:rsidRPr="00E42F56">
        <w:rPr>
          <w:color w:val="000000" w:themeColor="text1"/>
        </w:rPr>
        <w:t>，</w:t>
      </w:r>
      <w:r w:rsidRPr="00E42F56">
        <w:rPr>
          <w:rFonts w:hint="eastAsia"/>
          <w:color w:val="000000" w:themeColor="text1"/>
        </w:rPr>
        <w:t>並力求有盈無虧，增加國庫收入（</w:t>
      </w:r>
      <w:r w:rsidRPr="00E42F56">
        <w:rPr>
          <w:color w:val="000000" w:themeColor="text1"/>
        </w:rPr>
        <w:t>國營事業管理法第</w:t>
      </w:r>
      <w:r w:rsidRPr="00E42F56">
        <w:rPr>
          <w:color w:val="000000" w:themeColor="text1"/>
        </w:rPr>
        <w:t>4</w:t>
      </w:r>
      <w:r w:rsidRPr="00E42F56">
        <w:rPr>
          <w:color w:val="000000" w:themeColor="text1"/>
        </w:rPr>
        <w:t>條參照</w:t>
      </w:r>
      <w:r w:rsidRPr="00E42F56">
        <w:rPr>
          <w:rFonts w:hint="eastAsia"/>
          <w:color w:val="000000" w:themeColor="text1"/>
        </w:rPr>
        <w:t>），</w:t>
      </w:r>
      <w:r w:rsidRPr="00E42F56">
        <w:rPr>
          <w:color w:val="000000" w:themeColor="text1"/>
        </w:rPr>
        <w:t>是其在目的及公司章程</w:t>
      </w:r>
      <w:r w:rsidRPr="00E42F56">
        <w:rPr>
          <w:rFonts w:hint="eastAsia"/>
          <w:color w:val="000000" w:themeColor="text1"/>
        </w:rPr>
        <w:t>所定</w:t>
      </w:r>
      <w:r w:rsidRPr="00E42F56">
        <w:rPr>
          <w:color w:val="000000" w:themeColor="text1"/>
        </w:rPr>
        <w:t>範圍內，仍得享有憲法財產權</w:t>
      </w:r>
      <w:r w:rsidRPr="00E42F56">
        <w:rPr>
          <w:rFonts w:hint="eastAsia"/>
          <w:color w:val="000000" w:themeColor="text1"/>
        </w:rPr>
        <w:t>之</w:t>
      </w:r>
      <w:r w:rsidRPr="00E42F56">
        <w:rPr>
          <w:color w:val="000000" w:themeColor="text1"/>
        </w:rPr>
        <w:t>保障。如其憲法上所保障之權利受到不法侵害，亦應得依據大審法上開規定，向本院聲請解釋。次查，確定終局判決適用系爭規定，判決聲請人敗訴確定，聲請人於聲請書中主張其憲法所保障之財產權受系爭規定之侵害，並具體敘明系爭規定之違憲疑義。故聲請人之聲請，核與大審法上開規定之要件相符，應予受理</w:t>
      </w:r>
      <w:r w:rsidRPr="00E42F56">
        <w:rPr>
          <w:rFonts w:hint="eastAsia"/>
          <w:color w:val="000000" w:themeColor="text1"/>
        </w:rPr>
        <w:t>。</w:t>
      </w:r>
      <w:r w:rsidRPr="00E42F56">
        <w:rPr>
          <w:color w:val="000000" w:themeColor="text1"/>
          <w:szCs w:val="32"/>
        </w:rPr>
        <w:t>爰</w:t>
      </w:r>
      <w:r w:rsidRPr="00E42F56">
        <w:rPr>
          <w:color w:val="000000" w:themeColor="text1"/>
        </w:rPr>
        <w:t>作成本解釋，理由如下：</w:t>
      </w:r>
      <w:r w:rsidR="00D8345F" w:rsidRPr="00E42F56">
        <w:rPr>
          <w:color w:val="000000" w:themeColor="text1"/>
        </w:rPr>
        <w:t xml:space="preserve"> </w:t>
      </w:r>
    </w:p>
    <w:p w:rsidR="00F9665F" w:rsidRPr="00E42F56" w:rsidRDefault="007B6E63" w:rsidP="002A2574">
      <w:pPr>
        <w:kinsoku w:val="0"/>
        <w:overflowPunct w:val="0"/>
        <w:spacing w:line="300" w:lineRule="auto"/>
        <w:ind w:firstLineChars="200" w:firstLine="640"/>
        <w:rPr>
          <w:color w:val="000000" w:themeColor="text1"/>
        </w:rPr>
      </w:pPr>
      <w:r w:rsidRPr="00E42F56">
        <w:rPr>
          <w:rFonts w:hint="eastAsia"/>
          <w:color w:val="000000" w:themeColor="text1"/>
          <w:szCs w:val="32"/>
        </w:rPr>
        <w:t>按憲法保障之人民各項權利，除屬於憲法保留之事項者外，於符合憲法第</w:t>
      </w:r>
      <w:r w:rsidRPr="00E42F56">
        <w:rPr>
          <w:rFonts w:hint="eastAsia"/>
          <w:color w:val="000000" w:themeColor="text1"/>
          <w:szCs w:val="32"/>
        </w:rPr>
        <w:t>23</w:t>
      </w:r>
      <w:r w:rsidRPr="00E42F56">
        <w:rPr>
          <w:rFonts w:hint="eastAsia"/>
          <w:color w:val="000000" w:themeColor="text1"/>
          <w:szCs w:val="32"/>
        </w:rPr>
        <w:t>條之條件下，得以法律限制之。至何種事項應以法律直接規範或得委由命令予以規定，與規範密度有關，應視規範對象、內容或法益本身及其所受限制之輕重而容許合理之差異。如剝奪人民生命或限制人民身體自由者，必須遵守罪刑法定主義，以制定法律之方式為之。至涉及人民其他自由權利之限制者，亦應由法律加以規定；如以法律授權主管機關發布命令為補充規定時，其授權應符合具體明確之原則。若僅屬執行法律之細節性、技術性事項，始得由主管機關發布命令為必要之規範（本院釋字第</w:t>
      </w:r>
      <w:r w:rsidRPr="00E42F56">
        <w:rPr>
          <w:rFonts w:hint="eastAsia"/>
          <w:color w:val="000000" w:themeColor="text1"/>
          <w:szCs w:val="32"/>
        </w:rPr>
        <w:t>443</w:t>
      </w:r>
      <w:r w:rsidRPr="00E42F56">
        <w:rPr>
          <w:rFonts w:hint="eastAsia"/>
          <w:color w:val="000000" w:themeColor="text1"/>
          <w:szCs w:val="32"/>
        </w:rPr>
        <w:t>號解釋參照）。具私法人地位之公營事業，雖受公益目的較大制約，並受國家指揮監督，然其既有獨立之私法人地位，享有憲法財產權之保障，則國家對其財產權所為之限制，亦應由法律或法律明確授權之命令予以規範。</w:t>
      </w:r>
    </w:p>
    <w:p w:rsidR="00263127" w:rsidRPr="00E42F56" w:rsidRDefault="007B6E63" w:rsidP="002A2574">
      <w:pPr>
        <w:kinsoku w:val="0"/>
        <w:overflowPunct w:val="0"/>
        <w:spacing w:line="300" w:lineRule="auto"/>
        <w:ind w:firstLineChars="200" w:firstLine="640"/>
        <w:rPr>
          <w:rFonts w:ascii="標楷體" w:hAnsi="標楷體" w:cs="Arial Unicode MS"/>
          <w:color w:val="000000" w:themeColor="text1"/>
          <w:szCs w:val="32"/>
        </w:rPr>
      </w:pPr>
      <w:r w:rsidRPr="00E42F56">
        <w:rPr>
          <w:rFonts w:hint="eastAsia"/>
          <w:color w:val="000000" w:themeColor="text1"/>
        </w:rPr>
        <w:t>又</w:t>
      </w:r>
      <w:r w:rsidRPr="00E42F56">
        <w:rPr>
          <w:color w:val="000000" w:themeColor="text1"/>
        </w:rPr>
        <w:t>中央與地方固同屬國家組織</w:t>
      </w:r>
      <w:r w:rsidRPr="00E42F56">
        <w:rPr>
          <w:rFonts w:hint="eastAsia"/>
          <w:color w:val="000000" w:themeColor="text1"/>
        </w:rPr>
        <w:t>，</w:t>
      </w:r>
      <w:r w:rsidRPr="00E42F56">
        <w:rPr>
          <w:color w:val="000000" w:themeColor="text1"/>
        </w:rPr>
        <w:t>然地方自治團體仍具有獨立之公法人地位，受憲法保障，並享有財政自主權</w:t>
      </w:r>
      <w:r w:rsidRPr="00E42F56">
        <w:rPr>
          <w:rFonts w:hint="eastAsia"/>
          <w:color w:val="000000" w:themeColor="text1"/>
        </w:rPr>
        <w:t>。故中央使地方負擔經費，除</w:t>
      </w:r>
      <w:r w:rsidRPr="00E42F56">
        <w:rPr>
          <w:color w:val="000000" w:themeColor="text1"/>
        </w:rPr>
        <w:t>不</w:t>
      </w:r>
      <w:r w:rsidRPr="00E42F56">
        <w:rPr>
          <w:rFonts w:hint="eastAsia"/>
          <w:color w:val="000000" w:themeColor="text1"/>
        </w:rPr>
        <w:t>得</w:t>
      </w:r>
      <w:r w:rsidRPr="00E42F56">
        <w:rPr>
          <w:color w:val="000000" w:themeColor="text1"/>
        </w:rPr>
        <w:t>侵害其財政自主權核心領域</w:t>
      </w:r>
      <w:r w:rsidRPr="00E42F56">
        <w:rPr>
          <w:rFonts w:hint="eastAsia"/>
          <w:color w:val="000000" w:themeColor="text1"/>
        </w:rPr>
        <w:t>外</w:t>
      </w:r>
      <w:r w:rsidRPr="00E42F56">
        <w:rPr>
          <w:color w:val="000000" w:themeColor="text1"/>
        </w:rPr>
        <w:t>，</w:t>
      </w:r>
      <w:r w:rsidRPr="00E42F56">
        <w:rPr>
          <w:rFonts w:hint="eastAsia"/>
          <w:color w:val="000000" w:themeColor="text1"/>
        </w:rPr>
        <w:t>並應</w:t>
      </w:r>
      <w:r w:rsidRPr="00E42F56">
        <w:rPr>
          <w:color w:val="000000" w:themeColor="text1"/>
        </w:rPr>
        <w:t>依據法律</w:t>
      </w:r>
      <w:r w:rsidRPr="00E42F56">
        <w:rPr>
          <w:rFonts w:hint="eastAsia"/>
          <w:color w:val="000000" w:themeColor="text1"/>
        </w:rPr>
        <w:t>或有法律明確授權之法規命令，始得為之</w:t>
      </w:r>
      <w:r w:rsidRPr="00E42F56">
        <w:rPr>
          <w:color w:val="000000" w:themeColor="text1"/>
        </w:rPr>
        <w:t>。</w:t>
      </w:r>
    </w:p>
    <w:p w:rsidR="007B6E63" w:rsidRPr="00E42F56" w:rsidRDefault="007B6E63" w:rsidP="002A2574">
      <w:pPr>
        <w:kinsoku w:val="0"/>
        <w:overflowPunct w:val="0"/>
        <w:spacing w:line="300" w:lineRule="auto"/>
        <w:ind w:firstLineChars="200" w:firstLine="640"/>
        <w:rPr>
          <w:bCs/>
          <w:color w:val="000000" w:themeColor="text1"/>
          <w:szCs w:val="32"/>
        </w:rPr>
      </w:pPr>
      <w:r w:rsidRPr="00E42F56">
        <w:rPr>
          <w:color w:val="000000" w:themeColor="text1"/>
        </w:rPr>
        <w:lastRenderedPageBreak/>
        <w:t>系爭規定明定：「區段徵收範圍內必要之管線工程所需工程費用</w:t>
      </w:r>
      <w:r w:rsidRPr="00E42F56">
        <w:rPr>
          <w:rFonts w:hint="eastAsia"/>
          <w:color w:val="000000" w:themeColor="text1"/>
        </w:rPr>
        <w:t>……</w:t>
      </w:r>
      <w:r w:rsidRPr="00E42F56">
        <w:rPr>
          <w:color w:val="000000" w:themeColor="text1"/>
        </w:rPr>
        <w:t>，由需用土地人與管線事業機關（構）依下列分擔原則辦理：</w:t>
      </w:r>
      <w:r w:rsidRPr="00E42F56">
        <w:rPr>
          <w:rFonts w:ascii="標楷體" w:hAnsi="標楷體"/>
          <w:color w:val="000000" w:themeColor="text1"/>
        </w:rPr>
        <w:t>……</w:t>
      </w:r>
      <w:r w:rsidRPr="00E42F56">
        <w:rPr>
          <w:color w:val="000000" w:themeColor="text1"/>
        </w:rPr>
        <w:t>八、新設自來水管線之工程費用，由需用土地人與管線事業機關（構）各負擔二分之一。」</w:t>
      </w:r>
      <w:r w:rsidRPr="00E42F56">
        <w:rPr>
          <w:rFonts w:hint="eastAsia"/>
          <w:color w:val="000000" w:themeColor="text1"/>
        </w:rPr>
        <w:t>（</w:t>
      </w:r>
      <w:r w:rsidRPr="00E42F56">
        <w:rPr>
          <w:color w:val="000000" w:themeColor="text1"/>
        </w:rPr>
        <w:t>95</w:t>
      </w:r>
      <w:r w:rsidRPr="00E42F56">
        <w:rPr>
          <w:rFonts w:hint="eastAsia"/>
          <w:color w:val="000000" w:themeColor="text1"/>
        </w:rPr>
        <w:t>年</w:t>
      </w:r>
      <w:r w:rsidRPr="00E42F56">
        <w:rPr>
          <w:color w:val="000000" w:themeColor="text1"/>
        </w:rPr>
        <w:t>12</w:t>
      </w:r>
      <w:r w:rsidRPr="00E42F56">
        <w:rPr>
          <w:rFonts w:hint="eastAsia"/>
          <w:color w:val="000000" w:themeColor="text1"/>
        </w:rPr>
        <w:t>月</w:t>
      </w:r>
      <w:r w:rsidRPr="00E42F56">
        <w:rPr>
          <w:color w:val="000000" w:themeColor="text1"/>
        </w:rPr>
        <w:t>8</w:t>
      </w:r>
      <w:r w:rsidRPr="00E42F56">
        <w:rPr>
          <w:rFonts w:hint="eastAsia"/>
          <w:color w:val="000000" w:themeColor="text1"/>
        </w:rPr>
        <w:t>日修正發布為同細則第</w:t>
      </w:r>
      <w:r w:rsidRPr="00E42F56">
        <w:rPr>
          <w:color w:val="000000" w:themeColor="text1"/>
        </w:rPr>
        <w:t>52</w:t>
      </w:r>
      <w:r w:rsidRPr="00E42F56">
        <w:rPr>
          <w:rFonts w:hint="eastAsia"/>
          <w:color w:val="000000" w:themeColor="text1"/>
        </w:rPr>
        <w:t>條第</w:t>
      </w:r>
      <w:r w:rsidRPr="00E42F56">
        <w:rPr>
          <w:color w:val="000000" w:themeColor="text1"/>
        </w:rPr>
        <w:t>1</w:t>
      </w:r>
      <w:r w:rsidRPr="00E42F56">
        <w:rPr>
          <w:rFonts w:hint="eastAsia"/>
          <w:color w:val="000000" w:themeColor="text1"/>
        </w:rPr>
        <w:t>項第</w:t>
      </w:r>
      <w:r w:rsidRPr="00E42F56">
        <w:rPr>
          <w:color w:val="000000" w:themeColor="text1"/>
        </w:rPr>
        <w:t>5</w:t>
      </w:r>
      <w:r w:rsidRPr="00E42F56">
        <w:rPr>
          <w:rFonts w:hint="eastAsia"/>
          <w:color w:val="000000" w:themeColor="text1"/>
        </w:rPr>
        <w:t>款規定：「五、新設自來水管線之工程費用，由需用土地人全數負擔。」下稱現行規定）</w:t>
      </w:r>
      <w:r w:rsidRPr="00E42F56">
        <w:rPr>
          <w:color w:val="000000" w:themeColor="text1"/>
        </w:rPr>
        <w:t>於需用土地人為地方自治團體之情形，已影響需用土地人之財政自主權；於管線事業機關（構）為具私法人地位之公營自來水事業時，亦影響其受憲法保障之財產權。又系爭規定所課予需用土地人與管線事業機關（構）之</w:t>
      </w:r>
      <w:r w:rsidRPr="00E42F56">
        <w:rPr>
          <w:rFonts w:hint="eastAsia"/>
          <w:color w:val="000000" w:themeColor="text1"/>
        </w:rPr>
        <w:t>工程</w:t>
      </w:r>
      <w:r w:rsidRPr="00E42F56">
        <w:rPr>
          <w:color w:val="000000" w:themeColor="text1"/>
        </w:rPr>
        <w:t>費用分擔義務，</w:t>
      </w:r>
      <w:r w:rsidRPr="00E42F56">
        <w:rPr>
          <w:rFonts w:hint="eastAsia"/>
          <w:color w:val="000000" w:themeColor="text1"/>
        </w:rPr>
        <w:t>或現行規定之由需用土地人全數負擔，</w:t>
      </w:r>
      <w:r w:rsidRPr="00E42F56">
        <w:rPr>
          <w:color w:val="000000" w:themeColor="text1"/>
        </w:rPr>
        <w:t>事涉區段徵收之開發效益、需用土地人之財務規劃、管線事業機關（構）之財務負擔能力等，顯非執行法律之細節性或技術性事項，</w:t>
      </w:r>
      <w:r w:rsidRPr="00E42F56">
        <w:rPr>
          <w:rFonts w:hint="eastAsia"/>
          <w:color w:val="000000" w:themeColor="text1"/>
        </w:rPr>
        <w:t>其影響亦非屬輕微，</w:t>
      </w:r>
      <w:r w:rsidRPr="00E42F56">
        <w:rPr>
          <w:color w:val="000000" w:themeColor="text1"/>
        </w:rPr>
        <w:t>應有法律或法律明確之授權為依據，始符合法律保留原則之要求。</w:t>
      </w:r>
    </w:p>
    <w:p w:rsidR="00F771ED" w:rsidRPr="00E42F56" w:rsidRDefault="007B6E63" w:rsidP="002A2574">
      <w:pPr>
        <w:kinsoku w:val="0"/>
        <w:overflowPunct w:val="0"/>
        <w:spacing w:line="300" w:lineRule="auto"/>
        <w:ind w:firstLineChars="200" w:firstLine="640"/>
        <w:rPr>
          <w:rFonts w:ascii="標楷體" w:hAnsi="標楷體" w:cs="Arial Unicode MS"/>
          <w:color w:val="000000" w:themeColor="text1"/>
          <w:szCs w:val="32"/>
        </w:rPr>
      </w:pPr>
      <w:r w:rsidRPr="00E42F56">
        <w:rPr>
          <w:color w:val="000000" w:themeColor="text1"/>
        </w:rPr>
        <w:t>按立法機關以法律授權行政機關發布命令為補充規定時，其授權之內容、目的、範圍應具體明確，命令之內容並應符合母法授權意旨。至授權之明確程度，</w:t>
      </w:r>
      <w:r w:rsidRPr="00E42F56">
        <w:rPr>
          <w:rFonts w:hint="eastAsia"/>
          <w:color w:val="000000" w:themeColor="text1"/>
        </w:rPr>
        <w:t>固</w:t>
      </w:r>
      <w:r w:rsidRPr="00E42F56">
        <w:rPr>
          <w:color w:val="000000" w:themeColor="text1"/>
        </w:rPr>
        <w:t>不應拘泥於</w:t>
      </w:r>
      <w:r w:rsidRPr="00E42F56">
        <w:rPr>
          <w:rFonts w:hint="eastAsia"/>
          <w:color w:val="000000" w:themeColor="text1"/>
        </w:rPr>
        <w:t>授權條款本身</w:t>
      </w:r>
      <w:r w:rsidRPr="00E42F56">
        <w:rPr>
          <w:color w:val="000000" w:themeColor="text1"/>
        </w:rPr>
        <w:t>所用之文字，</w:t>
      </w:r>
      <w:r w:rsidRPr="00E42F56">
        <w:rPr>
          <w:rFonts w:hint="eastAsia"/>
          <w:color w:val="000000" w:themeColor="text1"/>
        </w:rPr>
        <w:t>惟仍須可</w:t>
      </w:r>
      <w:r w:rsidRPr="00E42F56">
        <w:rPr>
          <w:color w:val="000000" w:themeColor="text1"/>
        </w:rPr>
        <w:t>由法律整體解釋認定，或</w:t>
      </w:r>
      <w:r w:rsidRPr="00E42F56">
        <w:rPr>
          <w:rFonts w:hint="eastAsia"/>
          <w:color w:val="000000" w:themeColor="text1"/>
        </w:rPr>
        <w:t>可</w:t>
      </w:r>
      <w:r w:rsidRPr="00E42F56">
        <w:rPr>
          <w:color w:val="000000" w:themeColor="text1"/>
        </w:rPr>
        <w:t>依其整體規定所表明之關聯意義為判斷</w:t>
      </w:r>
      <w:r w:rsidRPr="00E42F56">
        <w:rPr>
          <w:rFonts w:hint="eastAsia"/>
          <w:color w:val="000000" w:themeColor="text1"/>
        </w:rPr>
        <w:t>，足以推知立法者有意授權行政機關以命令為補充，始符授權明確性之要求</w:t>
      </w:r>
      <w:r w:rsidRPr="00E42F56">
        <w:rPr>
          <w:color w:val="000000" w:themeColor="text1"/>
        </w:rPr>
        <w:t>。查系爭規定</w:t>
      </w:r>
      <w:r w:rsidRPr="00E42F56">
        <w:rPr>
          <w:rFonts w:hint="eastAsia"/>
          <w:color w:val="000000" w:themeColor="text1"/>
        </w:rPr>
        <w:t>及現行規定</w:t>
      </w:r>
      <w:r w:rsidRPr="00E42F56">
        <w:rPr>
          <w:color w:val="000000" w:themeColor="text1"/>
        </w:rPr>
        <w:t>之訂定，係以土地徵收條例（下稱土徵條例）第</w:t>
      </w:r>
      <w:r w:rsidRPr="00E42F56">
        <w:rPr>
          <w:color w:val="000000" w:themeColor="text1"/>
        </w:rPr>
        <w:t>62</w:t>
      </w:r>
      <w:r w:rsidRPr="00E42F56">
        <w:rPr>
          <w:color w:val="000000" w:themeColor="text1"/>
        </w:rPr>
        <w:t>條：「本條例施行細則，由中央主管機關定之。」為其授權依據。然該條就</w:t>
      </w:r>
      <w:r w:rsidRPr="00E42F56">
        <w:rPr>
          <w:rFonts w:hint="eastAsia"/>
          <w:color w:val="000000" w:themeColor="text1"/>
        </w:rPr>
        <w:t>區段徵收範圍內必要之新設自來水管線工程</w:t>
      </w:r>
      <w:r w:rsidRPr="00E42F56">
        <w:rPr>
          <w:color w:val="000000" w:themeColor="text1"/>
        </w:rPr>
        <w:t>費用之分擔主體及比例並未有明確之授權，</w:t>
      </w:r>
      <w:r w:rsidRPr="00E42F56">
        <w:rPr>
          <w:rFonts w:hint="eastAsia"/>
          <w:color w:val="000000" w:themeColor="text1"/>
        </w:rPr>
        <w:t>亦無從依</w:t>
      </w:r>
      <w:r w:rsidRPr="00E42F56">
        <w:rPr>
          <w:color w:val="000000" w:themeColor="text1"/>
        </w:rPr>
        <w:t>土徵</w:t>
      </w:r>
      <w:r w:rsidRPr="00E42F56">
        <w:rPr>
          <w:rFonts w:hint="eastAsia"/>
          <w:color w:val="000000" w:themeColor="text1"/>
        </w:rPr>
        <w:t>條例整體解釋，推知立法者有意授權主管機關就「區段徵收範圍內必要之新設自來水管線工程所需工程費用之分擔主體及比例</w:t>
      </w:r>
      <w:r w:rsidRPr="00E42F56">
        <w:rPr>
          <w:rFonts w:hint="eastAsia"/>
          <w:color w:val="000000" w:themeColor="text1"/>
        </w:rPr>
        <w:lastRenderedPageBreak/>
        <w:t>」，以命令為補充，</w:t>
      </w:r>
      <w:r w:rsidRPr="00E42F56">
        <w:rPr>
          <w:color w:val="000000" w:themeColor="text1"/>
        </w:rPr>
        <w:t>故土徵條例</w:t>
      </w:r>
      <w:r w:rsidRPr="00E42F56">
        <w:rPr>
          <w:rFonts w:hint="eastAsia"/>
          <w:color w:val="000000" w:themeColor="text1"/>
        </w:rPr>
        <w:t>尚</w:t>
      </w:r>
      <w:r w:rsidRPr="00E42F56">
        <w:rPr>
          <w:color w:val="000000" w:themeColor="text1"/>
        </w:rPr>
        <w:t>不足為系爭規定</w:t>
      </w:r>
      <w:r w:rsidRPr="00E42F56">
        <w:rPr>
          <w:rFonts w:hint="eastAsia"/>
          <w:color w:val="000000" w:themeColor="text1"/>
        </w:rPr>
        <w:t>及現行規定</w:t>
      </w:r>
      <w:r w:rsidRPr="00E42F56">
        <w:rPr>
          <w:color w:val="000000" w:themeColor="text1"/>
        </w:rPr>
        <w:t>之授權依據。</w:t>
      </w:r>
    </w:p>
    <w:p w:rsidR="007B6E63" w:rsidRPr="00E42F56" w:rsidRDefault="007B6E63" w:rsidP="002A2574">
      <w:pPr>
        <w:kinsoku w:val="0"/>
        <w:overflowPunct w:val="0"/>
        <w:spacing w:line="300" w:lineRule="auto"/>
        <w:ind w:firstLineChars="200" w:firstLine="640"/>
        <w:rPr>
          <w:rFonts w:ascii="標楷體" w:hAnsi="標楷體" w:cs="Arial Unicode MS"/>
          <w:color w:val="000000" w:themeColor="text1"/>
          <w:szCs w:val="32"/>
        </w:rPr>
      </w:pPr>
      <w:r w:rsidRPr="00E42F56">
        <w:rPr>
          <w:rFonts w:hint="eastAsia"/>
          <w:color w:val="000000" w:themeColor="text1"/>
          <w:szCs w:val="32"/>
        </w:rPr>
        <w:t>次按，欠缺具體明確授權之命令，如其內容與既有之其他法律規定相同，亦不致違反法律保留原則。查</w:t>
      </w:r>
      <w:r w:rsidRPr="00E42F56">
        <w:rPr>
          <w:color w:val="000000" w:themeColor="text1"/>
          <w:szCs w:val="32"/>
        </w:rPr>
        <w:t>自來水法第</w:t>
      </w:r>
      <w:r w:rsidRPr="00E42F56">
        <w:rPr>
          <w:color w:val="000000" w:themeColor="text1"/>
          <w:szCs w:val="32"/>
        </w:rPr>
        <w:t>65</w:t>
      </w:r>
      <w:r w:rsidRPr="00E42F56">
        <w:rPr>
          <w:color w:val="000000" w:themeColor="text1"/>
          <w:szCs w:val="32"/>
        </w:rPr>
        <w:t>條規定：「</w:t>
      </w:r>
      <w:r w:rsidRPr="00E42F56">
        <w:rPr>
          <w:rFonts w:hint="eastAsia"/>
          <w:color w:val="000000" w:themeColor="text1"/>
          <w:szCs w:val="32"/>
        </w:rPr>
        <w:t>自來水事業為因應尚未埋設幹管地區個別自來水用戶供水需要</w:t>
      </w:r>
      <w:r w:rsidRPr="00E42F56">
        <w:rPr>
          <w:color w:val="000000" w:themeColor="text1"/>
          <w:szCs w:val="32"/>
        </w:rPr>
        <w:t>，須增加或新裝配水幹管時，得按其成本向個別用戶收取二分之一以下之補助費。」</w:t>
      </w:r>
      <w:r w:rsidRPr="00E42F56">
        <w:rPr>
          <w:rFonts w:hint="eastAsia"/>
          <w:color w:val="000000" w:themeColor="text1"/>
          <w:szCs w:val="32"/>
        </w:rPr>
        <w:t>雖亦涉及用戶與自來水事業間之管線費用分擔，然經</w:t>
      </w:r>
      <w:r w:rsidRPr="00E42F56">
        <w:rPr>
          <w:color w:val="000000" w:themeColor="text1"/>
          <w:szCs w:val="32"/>
        </w:rPr>
        <w:t>與系爭規定</w:t>
      </w:r>
      <w:r w:rsidRPr="00E42F56">
        <w:rPr>
          <w:rFonts w:hint="eastAsia"/>
          <w:color w:val="000000" w:themeColor="text1"/>
          <w:szCs w:val="32"/>
        </w:rPr>
        <w:t>比較，</w:t>
      </w:r>
      <w:r w:rsidRPr="00E42F56">
        <w:rPr>
          <w:color w:val="000000" w:themeColor="text1"/>
          <w:szCs w:val="32"/>
        </w:rPr>
        <w:t>以費用分擔之主體言，自來水法第</w:t>
      </w:r>
      <w:r w:rsidRPr="00E42F56">
        <w:rPr>
          <w:color w:val="000000" w:themeColor="text1"/>
          <w:szCs w:val="32"/>
        </w:rPr>
        <w:t>65</w:t>
      </w:r>
      <w:r w:rsidRPr="00E42F56">
        <w:rPr>
          <w:color w:val="000000" w:themeColor="text1"/>
          <w:szCs w:val="32"/>
        </w:rPr>
        <w:t>條</w:t>
      </w:r>
      <w:r w:rsidRPr="00E42F56">
        <w:rPr>
          <w:rFonts w:hint="eastAsia"/>
          <w:color w:val="000000" w:themeColor="text1"/>
          <w:szCs w:val="32"/>
        </w:rPr>
        <w:t>規定</w:t>
      </w:r>
      <w:r w:rsidRPr="00E42F56">
        <w:rPr>
          <w:color w:val="000000" w:themeColor="text1"/>
          <w:szCs w:val="32"/>
        </w:rPr>
        <w:t>得向個別用戶</w:t>
      </w:r>
      <w:r w:rsidRPr="00E42F56">
        <w:rPr>
          <w:rFonts w:hint="eastAsia"/>
          <w:color w:val="000000" w:themeColor="text1"/>
          <w:szCs w:val="32"/>
        </w:rPr>
        <w:t>請求補助費</w:t>
      </w:r>
      <w:r w:rsidRPr="00E42F56">
        <w:rPr>
          <w:color w:val="000000" w:themeColor="text1"/>
          <w:szCs w:val="32"/>
        </w:rPr>
        <w:t>，系爭規定</w:t>
      </w:r>
      <w:r w:rsidRPr="00E42F56">
        <w:rPr>
          <w:rFonts w:hint="eastAsia"/>
          <w:color w:val="000000" w:themeColor="text1"/>
          <w:szCs w:val="32"/>
        </w:rPr>
        <w:t>則明定由</w:t>
      </w:r>
      <w:r w:rsidRPr="00E42F56">
        <w:rPr>
          <w:color w:val="000000" w:themeColor="text1"/>
          <w:szCs w:val="32"/>
        </w:rPr>
        <w:t>需用土地人</w:t>
      </w:r>
      <w:r w:rsidRPr="00E42F56">
        <w:rPr>
          <w:rFonts w:hint="eastAsia"/>
          <w:color w:val="000000" w:themeColor="text1"/>
          <w:szCs w:val="32"/>
        </w:rPr>
        <w:t>，而非個別用戶，分擔半數費用；</w:t>
      </w:r>
      <w:r w:rsidRPr="00E42F56">
        <w:rPr>
          <w:color w:val="000000" w:themeColor="text1"/>
          <w:szCs w:val="32"/>
        </w:rPr>
        <w:t>以費用分擔之比例言，自來水法第</w:t>
      </w:r>
      <w:r w:rsidRPr="00E42F56">
        <w:rPr>
          <w:color w:val="000000" w:themeColor="text1"/>
          <w:szCs w:val="32"/>
        </w:rPr>
        <w:t>65</w:t>
      </w:r>
      <w:r w:rsidRPr="00E42F56">
        <w:rPr>
          <w:color w:val="000000" w:themeColor="text1"/>
          <w:szCs w:val="32"/>
        </w:rPr>
        <w:t>條</w:t>
      </w:r>
      <w:r w:rsidRPr="00E42F56">
        <w:rPr>
          <w:rFonts w:hint="eastAsia"/>
          <w:color w:val="000000" w:themeColor="text1"/>
          <w:szCs w:val="32"/>
        </w:rPr>
        <w:t>規定</w:t>
      </w:r>
      <w:r w:rsidRPr="00E42F56">
        <w:rPr>
          <w:color w:val="000000" w:themeColor="text1"/>
          <w:szCs w:val="32"/>
        </w:rPr>
        <w:t>最高得收取二分之一，至於是否收取，仍由自來水事業決定</w:t>
      </w:r>
      <w:r w:rsidRPr="00E42F56">
        <w:rPr>
          <w:rFonts w:hint="eastAsia"/>
          <w:color w:val="000000" w:themeColor="text1"/>
          <w:szCs w:val="32"/>
        </w:rPr>
        <w:t>，</w:t>
      </w:r>
      <w:r w:rsidRPr="00E42F56">
        <w:rPr>
          <w:color w:val="000000" w:themeColor="text1"/>
          <w:szCs w:val="32"/>
        </w:rPr>
        <w:t>系爭規定則要求需用土地人必</w:t>
      </w:r>
      <w:r w:rsidRPr="00E42F56">
        <w:rPr>
          <w:rFonts w:hint="eastAsia"/>
          <w:color w:val="000000" w:themeColor="text1"/>
          <w:szCs w:val="32"/>
        </w:rPr>
        <w:t>須</w:t>
      </w:r>
      <w:r w:rsidRPr="00E42F56">
        <w:rPr>
          <w:color w:val="000000" w:themeColor="text1"/>
          <w:szCs w:val="32"/>
        </w:rPr>
        <w:t>分擔二分之一，無庸自來水事業向其請求</w:t>
      </w:r>
      <w:r w:rsidRPr="00E42F56">
        <w:rPr>
          <w:rFonts w:hint="eastAsia"/>
          <w:color w:val="000000" w:themeColor="text1"/>
          <w:szCs w:val="32"/>
        </w:rPr>
        <w:t>；</w:t>
      </w:r>
      <w:r w:rsidRPr="00E42F56">
        <w:rPr>
          <w:color w:val="000000" w:themeColor="text1"/>
          <w:szCs w:val="32"/>
        </w:rPr>
        <w:t>以費用分擔之管線所在地區言，自來水法第</w:t>
      </w:r>
      <w:r w:rsidRPr="00E42F56">
        <w:rPr>
          <w:color w:val="000000" w:themeColor="text1"/>
          <w:szCs w:val="32"/>
        </w:rPr>
        <w:t>65</w:t>
      </w:r>
      <w:r w:rsidRPr="00E42F56">
        <w:rPr>
          <w:color w:val="000000" w:themeColor="text1"/>
          <w:szCs w:val="32"/>
        </w:rPr>
        <w:t>條</w:t>
      </w:r>
      <w:r w:rsidRPr="00E42F56">
        <w:rPr>
          <w:rFonts w:hint="eastAsia"/>
          <w:color w:val="000000" w:themeColor="text1"/>
          <w:szCs w:val="32"/>
        </w:rPr>
        <w:t>係</w:t>
      </w:r>
      <w:r w:rsidRPr="00E42F56">
        <w:rPr>
          <w:color w:val="000000" w:themeColor="text1"/>
          <w:szCs w:val="32"/>
        </w:rPr>
        <w:t>針對尚未埋設幹管地區，系爭規定則</w:t>
      </w:r>
      <w:r w:rsidRPr="00E42F56">
        <w:rPr>
          <w:rFonts w:hint="eastAsia"/>
          <w:color w:val="000000" w:themeColor="text1"/>
          <w:szCs w:val="32"/>
        </w:rPr>
        <w:t>係規定</w:t>
      </w:r>
      <w:r w:rsidRPr="00E42F56">
        <w:rPr>
          <w:color w:val="000000" w:themeColor="text1"/>
          <w:szCs w:val="32"/>
        </w:rPr>
        <w:t>區段徵收範圍內</w:t>
      </w:r>
      <w:r w:rsidRPr="00E42F56">
        <w:rPr>
          <w:rFonts w:hint="eastAsia"/>
          <w:color w:val="000000" w:themeColor="text1"/>
          <w:szCs w:val="32"/>
        </w:rPr>
        <w:t>；</w:t>
      </w:r>
      <w:r w:rsidRPr="00E42F56">
        <w:rPr>
          <w:color w:val="000000" w:themeColor="text1"/>
          <w:szCs w:val="32"/>
        </w:rPr>
        <w:t>以規範目的言，自來水法第</w:t>
      </w:r>
      <w:r w:rsidRPr="00E42F56">
        <w:rPr>
          <w:color w:val="000000" w:themeColor="text1"/>
          <w:szCs w:val="32"/>
        </w:rPr>
        <w:t>65</w:t>
      </w:r>
      <w:r w:rsidRPr="00E42F56">
        <w:rPr>
          <w:color w:val="000000" w:themeColor="text1"/>
          <w:szCs w:val="32"/>
        </w:rPr>
        <w:t>條係為兼顧自來水事業之法定供水義務與個別用戶之用水需要而定，其目的在適度減輕自來水事業</w:t>
      </w:r>
      <w:r w:rsidRPr="00E42F56">
        <w:rPr>
          <w:rFonts w:hint="eastAsia"/>
          <w:color w:val="000000" w:themeColor="text1"/>
          <w:szCs w:val="32"/>
        </w:rPr>
        <w:t>之</w:t>
      </w:r>
      <w:r w:rsidRPr="00E42F56">
        <w:rPr>
          <w:color w:val="000000" w:themeColor="text1"/>
          <w:szCs w:val="32"/>
        </w:rPr>
        <w:t>財務負擔</w:t>
      </w:r>
      <w:r w:rsidRPr="00E42F56">
        <w:rPr>
          <w:rFonts w:hint="eastAsia"/>
          <w:color w:val="000000" w:themeColor="text1"/>
          <w:szCs w:val="32"/>
        </w:rPr>
        <w:t>，</w:t>
      </w:r>
      <w:r w:rsidRPr="00E42F56">
        <w:rPr>
          <w:color w:val="000000" w:themeColor="text1"/>
          <w:szCs w:val="32"/>
        </w:rPr>
        <w:t>至於區段徵收範圍內之新設自來水管線，係由需用土地人基於自償性區段徵收計畫之整體需求所規劃，並非單純因應個別用戶之用水需求，從而系爭規定之要求需用土地人分擔費用，其目的兼有合理分配土地開發成本效益之考量，而與自來水法第</w:t>
      </w:r>
      <w:r w:rsidRPr="00E42F56">
        <w:rPr>
          <w:color w:val="000000" w:themeColor="text1"/>
          <w:szCs w:val="32"/>
        </w:rPr>
        <w:t>65</w:t>
      </w:r>
      <w:r w:rsidRPr="00E42F56">
        <w:rPr>
          <w:color w:val="000000" w:themeColor="text1"/>
          <w:szCs w:val="32"/>
        </w:rPr>
        <w:t>條有所</w:t>
      </w:r>
      <w:r w:rsidRPr="00E42F56">
        <w:rPr>
          <w:rFonts w:hint="eastAsia"/>
          <w:color w:val="000000" w:themeColor="text1"/>
          <w:szCs w:val="32"/>
        </w:rPr>
        <w:t>差異</w:t>
      </w:r>
      <w:r w:rsidRPr="00E42F56">
        <w:rPr>
          <w:color w:val="000000" w:themeColor="text1"/>
          <w:szCs w:val="32"/>
        </w:rPr>
        <w:t>。</w:t>
      </w:r>
      <w:r w:rsidRPr="00E42F56">
        <w:rPr>
          <w:rFonts w:hint="eastAsia"/>
          <w:color w:val="000000" w:themeColor="text1"/>
          <w:szCs w:val="32"/>
        </w:rPr>
        <w:t>足見系爭規定與自來水法第</w:t>
      </w:r>
      <w:r w:rsidRPr="00E42F56">
        <w:rPr>
          <w:rFonts w:hint="eastAsia"/>
          <w:color w:val="000000" w:themeColor="text1"/>
          <w:szCs w:val="32"/>
        </w:rPr>
        <w:t>65</w:t>
      </w:r>
      <w:r w:rsidRPr="00E42F56">
        <w:rPr>
          <w:rFonts w:hint="eastAsia"/>
          <w:color w:val="000000" w:themeColor="text1"/>
          <w:szCs w:val="32"/>
        </w:rPr>
        <w:t>條</w:t>
      </w:r>
      <w:r w:rsidRPr="00E42F56">
        <w:rPr>
          <w:color w:val="000000" w:themeColor="text1"/>
          <w:szCs w:val="32"/>
        </w:rPr>
        <w:t>所定之</w:t>
      </w:r>
      <w:r w:rsidRPr="00E42F56">
        <w:rPr>
          <w:rFonts w:hint="eastAsia"/>
          <w:color w:val="000000" w:themeColor="text1"/>
          <w:szCs w:val="32"/>
        </w:rPr>
        <w:t>費用分擔主體、比例、管線所在地區及規範</w:t>
      </w:r>
      <w:r w:rsidRPr="00E42F56">
        <w:rPr>
          <w:color w:val="000000" w:themeColor="text1"/>
          <w:szCs w:val="32"/>
        </w:rPr>
        <w:t>目的，</w:t>
      </w:r>
      <w:r w:rsidRPr="00E42F56">
        <w:rPr>
          <w:rFonts w:hint="eastAsia"/>
          <w:color w:val="000000" w:themeColor="text1"/>
          <w:szCs w:val="32"/>
        </w:rPr>
        <w:t>均</w:t>
      </w:r>
      <w:r w:rsidRPr="00E42F56">
        <w:rPr>
          <w:color w:val="000000" w:themeColor="text1"/>
          <w:szCs w:val="32"/>
        </w:rPr>
        <w:t>有不同。</w:t>
      </w:r>
      <w:r w:rsidRPr="00E42F56">
        <w:rPr>
          <w:rFonts w:hint="eastAsia"/>
          <w:color w:val="000000" w:themeColor="text1"/>
          <w:szCs w:val="32"/>
        </w:rPr>
        <w:t>另現行規定雖未要求自來水事業分擔費用，而係規定需用土地人應全數負擔，然其內容與自來水法第</w:t>
      </w:r>
      <w:r w:rsidRPr="00E42F56">
        <w:rPr>
          <w:rFonts w:hint="eastAsia"/>
          <w:color w:val="000000" w:themeColor="text1"/>
          <w:szCs w:val="32"/>
        </w:rPr>
        <w:t>65</w:t>
      </w:r>
      <w:r w:rsidRPr="00E42F56">
        <w:rPr>
          <w:rFonts w:hint="eastAsia"/>
          <w:color w:val="000000" w:themeColor="text1"/>
          <w:szCs w:val="32"/>
        </w:rPr>
        <w:t>條規定相去更遠。</w:t>
      </w:r>
    </w:p>
    <w:p w:rsidR="007B6E63" w:rsidRPr="00E42F56" w:rsidRDefault="007B6E63" w:rsidP="002A2574">
      <w:pPr>
        <w:kinsoku w:val="0"/>
        <w:overflowPunct w:val="0"/>
        <w:spacing w:line="300" w:lineRule="auto"/>
        <w:ind w:firstLineChars="200" w:firstLine="640"/>
        <w:rPr>
          <w:rFonts w:ascii="標楷體" w:hAnsi="標楷體" w:cs="Arial Unicode MS"/>
          <w:color w:val="000000" w:themeColor="text1"/>
          <w:szCs w:val="32"/>
        </w:rPr>
      </w:pPr>
      <w:r w:rsidRPr="00E42F56">
        <w:rPr>
          <w:color w:val="000000" w:themeColor="text1"/>
        </w:rPr>
        <w:t>綜上，系爭規定</w:t>
      </w:r>
      <w:r w:rsidRPr="00E42F56">
        <w:rPr>
          <w:rFonts w:hint="eastAsia"/>
          <w:color w:val="000000" w:themeColor="text1"/>
        </w:rPr>
        <w:t>無法律明確授權，逕就攸關</w:t>
      </w:r>
      <w:r w:rsidRPr="00E42F56">
        <w:rPr>
          <w:color w:val="000000" w:themeColor="text1"/>
        </w:rPr>
        <w:t>需用土地人</w:t>
      </w:r>
      <w:r w:rsidRPr="00E42F56">
        <w:rPr>
          <w:rFonts w:hint="eastAsia"/>
          <w:color w:val="000000" w:themeColor="text1"/>
        </w:rPr>
        <w:t>之</w:t>
      </w:r>
      <w:r w:rsidRPr="00E42F56">
        <w:rPr>
          <w:rFonts w:hint="eastAsia"/>
          <w:color w:val="000000" w:themeColor="text1"/>
        </w:rPr>
        <w:lastRenderedPageBreak/>
        <w:t>財政自主權與具私法人地位之公營</w:t>
      </w:r>
      <w:r w:rsidRPr="00E42F56">
        <w:rPr>
          <w:color w:val="000000" w:themeColor="text1"/>
        </w:rPr>
        <w:t>自來水事業</w:t>
      </w:r>
      <w:r w:rsidRPr="00E42F56">
        <w:rPr>
          <w:rFonts w:hint="eastAsia"/>
          <w:color w:val="000000" w:themeColor="text1"/>
        </w:rPr>
        <w:t>受憲法保障之財產權事項而為規範（現行規定</w:t>
      </w:r>
      <w:r w:rsidRPr="00E42F56">
        <w:rPr>
          <w:color w:val="000000" w:themeColor="text1"/>
        </w:rPr>
        <w:t>於</w:t>
      </w:r>
      <w:r w:rsidRPr="00E42F56">
        <w:rPr>
          <w:rFonts w:hint="eastAsia"/>
          <w:color w:val="000000" w:themeColor="text1"/>
        </w:rPr>
        <w:t>其適用於</w:t>
      </w:r>
      <w:r w:rsidRPr="00E42F56">
        <w:rPr>
          <w:color w:val="000000" w:themeColor="text1"/>
        </w:rPr>
        <w:t>需用土地人為地方自治團體之</w:t>
      </w:r>
      <w:r w:rsidRPr="00E42F56">
        <w:rPr>
          <w:rFonts w:hint="eastAsia"/>
          <w:color w:val="000000" w:themeColor="text1"/>
        </w:rPr>
        <w:t>範圍內，亦無法律明確授權，就涉及其財政自主權事項而為規範），且其內容與自來水法第</w:t>
      </w:r>
      <w:r w:rsidRPr="00E42F56">
        <w:rPr>
          <w:rFonts w:hint="eastAsia"/>
          <w:color w:val="000000" w:themeColor="text1"/>
        </w:rPr>
        <w:t>65</w:t>
      </w:r>
      <w:r w:rsidRPr="00E42F56">
        <w:rPr>
          <w:rFonts w:hint="eastAsia"/>
          <w:color w:val="000000" w:themeColor="text1"/>
        </w:rPr>
        <w:t>條規定又非相同，與法律保留原則有違，應自本解釋公布之日起，至遲於屆滿</w:t>
      </w:r>
      <w:r w:rsidRPr="00E42F56">
        <w:rPr>
          <w:rFonts w:hint="eastAsia"/>
          <w:color w:val="000000" w:themeColor="text1"/>
        </w:rPr>
        <w:t>2</w:t>
      </w:r>
      <w:r w:rsidRPr="00E42F56">
        <w:rPr>
          <w:rFonts w:hint="eastAsia"/>
          <w:color w:val="000000" w:themeColor="text1"/>
        </w:rPr>
        <w:t>年時，不再適用。</w:t>
      </w:r>
    </w:p>
    <w:p w:rsidR="007B6E63" w:rsidRPr="00E42F56" w:rsidRDefault="007B6E63" w:rsidP="002A2574">
      <w:pPr>
        <w:kinsoku w:val="0"/>
        <w:overflowPunct w:val="0"/>
        <w:spacing w:line="300" w:lineRule="auto"/>
        <w:ind w:firstLineChars="200" w:firstLine="640"/>
        <w:rPr>
          <w:color w:val="000000" w:themeColor="text1"/>
        </w:rPr>
      </w:pPr>
      <w:r w:rsidRPr="00E42F56">
        <w:rPr>
          <w:color w:val="000000" w:themeColor="text1"/>
        </w:rPr>
        <w:t>又除自來水管線外，有關區段徵收範圍內必要之其他管線（如電力、電信等）工程所需工程費用</w:t>
      </w:r>
      <w:r w:rsidRPr="00E42F56">
        <w:rPr>
          <w:rFonts w:hint="eastAsia"/>
          <w:color w:val="000000" w:themeColor="text1"/>
        </w:rPr>
        <w:t>等</w:t>
      </w:r>
      <w:r w:rsidRPr="00E42F56">
        <w:rPr>
          <w:color w:val="000000" w:themeColor="text1"/>
        </w:rPr>
        <w:t>負擔，亦涉及需用土地人</w:t>
      </w:r>
      <w:r w:rsidRPr="00E42F56">
        <w:rPr>
          <w:rFonts w:hint="eastAsia"/>
          <w:color w:val="000000" w:themeColor="text1"/>
        </w:rPr>
        <w:t>為地方自治團體時</w:t>
      </w:r>
      <w:r w:rsidRPr="00E42F56">
        <w:rPr>
          <w:color w:val="000000" w:themeColor="text1"/>
        </w:rPr>
        <w:t>之財政自主權與</w:t>
      </w:r>
      <w:r w:rsidRPr="00E42F56">
        <w:rPr>
          <w:rFonts w:hint="eastAsia"/>
          <w:color w:val="000000" w:themeColor="text1"/>
        </w:rPr>
        <w:t>各</w:t>
      </w:r>
      <w:r w:rsidRPr="00E42F56">
        <w:rPr>
          <w:color w:val="000000" w:themeColor="text1"/>
        </w:rPr>
        <w:t>管線事業機關（構）之財產利益，有關機關宜全盤檢討，併此指明。</w:t>
      </w:r>
    </w:p>
    <w:p w:rsidR="0012540F" w:rsidRPr="00E42F56" w:rsidRDefault="0012540F" w:rsidP="002A2574">
      <w:pPr>
        <w:kinsoku w:val="0"/>
        <w:overflowPunct w:val="0"/>
        <w:spacing w:beforeLines="100" w:before="240" w:line="560" w:lineRule="exact"/>
        <w:rPr>
          <w:rFonts w:ascii="標楷體" w:hAnsi="標楷體"/>
          <w:color w:val="000000" w:themeColor="text1"/>
          <w:szCs w:val="32"/>
        </w:rPr>
      </w:pPr>
      <w:r w:rsidRPr="00E42F56">
        <w:rPr>
          <w:rFonts w:ascii="標楷體" w:hAnsi="標楷體" w:hint="eastAsia"/>
          <w:color w:val="000000" w:themeColor="text1"/>
          <w:szCs w:val="32"/>
        </w:rPr>
        <w:t xml:space="preserve">大法官會議主席 大法官 </w:t>
      </w:r>
      <w:r w:rsidR="00DF6C52" w:rsidRPr="00E42F56">
        <w:rPr>
          <w:rFonts w:ascii="標楷體" w:hAnsi="標楷體" w:hint="eastAsia"/>
          <w:color w:val="000000" w:themeColor="text1"/>
          <w:szCs w:val="32"/>
        </w:rPr>
        <w:t>許宗力</w:t>
      </w:r>
    </w:p>
    <w:p w:rsidR="00DF6C52" w:rsidRPr="00E42F56" w:rsidRDefault="0012540F" w:rsidP="005A6E98">
      <w:pPr>
        <w:kinsoku w:val="0"/>
        <w:overflowPunct w:val="0"/>
        <w:spacing w:line="540" w:lineRule="exact"/>
        <w:ind w:firstLineChars="750" w:firstLine="2400"/>
        <w:rPr>
          <w:rFonts w:ascii="標楷體" w:hAnsi="標楷體"/>
          <w:color w:val="000000" w:themeColor="text1"/>
          <w:szCs w:val="32"/>
        </w:rPr>
      </w:pPr>
      <w:r w:rsidRPr="00E42F56">
        <w:rPr>
          <w:rFonts w:ascii="標楷體" w:hAnsi="標楷體" w:hint="eastAsia"/>
          <w:color w:val="000000" w:themeColor="text1"/>
          <w:szCs w:val="32"/>
        </w:rPr>
        <w:t xml:space="preserve">大法官 </w:t>
      </w:r>
      <w:r w:rsidR="00DF6C52" w:rsidRPr="00E42F56">
        <w:rPr>
          <w:rFonts w:ascii="標楷體" w:hAnsi="標楷體" w:hint="eastAsia"/>
          <w:color w:val="000000" w:themeColor="text1"/>
          <w:szCs w:val="32"/>
        </w:rPr>
        <w:t>蔡烱燉</w:t>
      </w:r>
      <w:r w:rsidRPr="00E42F56">
        <w:rPr>
          <w:rFonts w:ascii="標楷體" w:hAnsi="標楷體" w:hint="eastAsia"/>
          <w:color w:val="000000" w:themeColor="text1"/>
          <w:szCs w:val="32"/>
        </w:rPr>
        <w:t xml:space="preserve"> 陳碧玉 </w:t>
      </w:r>
      <w:smartTag w:uri="urn:schemas-microsoft-com:office:smarttags" w:element="chsdate">
        <w:smartTagPr>
          <w:attr w:name="ProductID" w:val="黃璽"/>
        </w:smartTagPr>
        <w:r w:rsidRPr="00E42F56">
          <w:rPr>
            <w:rFonts w:ascii="標楷體" w:hAnsi="標楷體" w:hint="eastAsia"/>
            <w:color w:val="000000" w:themeColor="text1"/>
            <w:szCs w:val="32"/>
          </w:rPr>
          <w:t>黃璽</w:t>
        </w:r>
      </w:smartTag>
      <w:r w:rsidRPr="00E42F56">
        <w:rPr>
          <w:rFonts w:ascii="標楷體" w:hAnsi="標楷體" w:hint="eastAsia"/>
          <w:color w:val="000000" w:themeColor="text1"/>
          <w:szCs w:val="32"/>
        </w:rPr>
        <w:t>君</w:t>
      </w:r>
      <w:r w:rsidR="00DF6C52" w:rsidRPr="00E42F56">
        <w:rPr>
          <w:rFonts w:ascii="標楷體" w:hAnsi="標楷體" w:hint="eastAsia"/>
          <w:color w:val="000000" w:themeColor="text1"/>
          <w:szCs w:val="32"/>
        </w:rPr>
        <w:t xml:space="preserve"> </w:t>
      </w:r>
      <w:r w:rsidRPr="00E42F56">
        <w:rPr>
          <w:rFonts w:ascii="標楷體" w:hAnsi="標楷體" w:hint="eastAsia"/>
          <w:color w:val="000000" w:themeColor="text1"/>
          <w:szCs w:val="32"/>
        </w:rPr>
        <w:t>羅昌發</w:t>
      </w:r>
    </w:p>
    <w:p w:rsidR="008B079A" w:rsidRPr="00E42F56" w:rsidRDefault="00DF6C52" w:rsidP="005A6E98">
      <w:pPr>
        <w:kinsoku w:val="0"/>
        <w:overflowPunct w:val="0"/>
        <w:spacing w:line="540" w:lineRule="exact"/>
        <w:ind w:firstLineChars="750" w:firstLine="2400"/>
        <w:rPr>
          <w:rFonts w:ascii="標楷體" w:hAnsi="標楷體"/>
          <w:color w:val="000000" w:themeColor="text1"/>
          <w:szCs w:val="32"/>
        </w:rPr>
      </w:pPr>
      <w:r w:rsidRPr="00E42F56">
        <w:rPr>
          <w:rFonts w:ascii="標楷體" w:hAnsi="標楷體" w:hint="eastAsia"/>
          <w:color w:val="000000" w:themeColor="text1"/>
          <w:szCs w:val="32"/>
        </w:rPr>
        <w:t xml:space="preserve">       </w:t>
      </w:r>
      <w:r w:rsidR="0012540F" w:rsidRPr="00E42F56">
        <w:rPr>
          <w:rFonts w:ascii="標楷體" w:hAnsi="標楷體" w:hint="eastAsia"/>
          <w:color w:val="000000" w:themeColor="text1"/>
          <w:szCs w:val="32"/>
        </w:rPr>
        <w:t>湯德宗</w:t>
      </w:r>
      <w:r w:rsidR="00226D8A" w:rsidRPr="00E42F56">
        <w:rPr>
          <w:rFonts w:ascii="標楷體" w:hAnsi="標楷體" w:hint="eastAsia"/>
          <w:color w:val="000000" w:themeColor="text1"/>
          <w:szCs w:val="32"/>
        </w:rPr>
        <w:t xml:space="preserve"> </w:t>
      </w:r>
      <w:r w:rsidR="00777698" w:rsidRPr="00E42F56">
        <w:rPr>
          <w:rFonts w:ascii="標楷體" w:hAnsi="標楷體" w:hint="eastAsia"/>
          <w:color w:val="000000" w:themeColor="text1"/>
          <w:szCs w:val="32"/>
        </w:rPr>
        <w:t xml:space="preserve">黃虹霞 </w:t>
      </w:r>
      <w:r w:rsidR="0012540F" w:rsidRPr="00E42F56">
        <w:rPr>
          <w:rFonts w:ascii="標楷體" w:hAnsi="標楷體" w:hint="eastAsia"/>
          <w:color w:val="000000" w:themeColor="text1"/>
          <w:szCs w:val="32"/>
        </w:rPr>
        <w:t>吳陳鐶</w:t>
      </w:r>
      <w:r w:rsidRPr="00E42F56">
        <w:rPr>
          <w:rFonts w:ascii="標楷體" w:hAnsi="標楷體" w:hint="eastAsia"/>
          <w:color w:val="000000" w:themeColor="text1"/>
          <w:szCs w:val="32"/>
        </w:rPr>
        <w:t xml:space="preserve"> </w:t>
      </w:r>
      <w:r w:rsidR="0012540F" w:rsidRPr="00E42F56">
        <w:rPr>
          <w:rFonts w:ascii="標楷體" w:hAnsi="標楷體" w:hint="eastAsia"/>
          <w:color w:val="000000" w:themeColor="text1"/>
          <w:szCs w:val="32"/>
        </w:rPr>
        <w:t>蔡明誠</w:t>
      </w:r>
      <w:r w:rsidR="00226D8A" w:rsidRPr="00E42F56">
        <w:rPr>
          <w:rFonts w:ascii="標楷體" w:hAnsi="標楷體" w:hint="eastAsia"/>
          <w:color w:val="000000" w:themeColor="text1"/>
          <w:szCs w:val="32"/>
        </w:rPr>
        <w:t xml:space="preserve"> </w:t>
      </w:r>
    </w:p>
    <w:p w:rsidR="008B079A" w:rsidRPr="00E42F56" w:rsidRDefault="008B079A" w:rsidP="005A6E98">
      <w:pPr>
        <w:kinsoku w:val="0"/>
        <w:overflowPunct w:val="0"/>
        <w:spacing w:line="540" w:lineRule="exact"/>
        <w:ind w:firstLineChars="750" w:firstLine="2400"/>
        <w:rPr>
          <w:rFonts w:ascii="標楷體" w:hAnsi="標楷體"/>
          <w:color w:val="000000" w:themeColor="text1"/>
          <w:szCs w:val="32"/>
        </w:rPr>
      </w:pPr>
      <w:r w:rsidRPr="00E42F56">
        <w:rPr>
          <w:rFonts w:ascii="標楷體" w:hAnsi="標楷體" w:hint="eastAsia"/>
          <w:color w:val="000000" w:themeColor="text1"/>
          <w:szCs w:val="32"/>
        </w:rPr>
        <w:t xml:space="preserve">       </w:t>
      </w:r>
      <w:r w:rsidR="00226D8A" w:rsidRPr="00E42F56">
        <w:rPr>
          <w:rFonts w:ascii="標楷體" w:hAnsi="標楷體" w:hint="eastAsia"/>
          <w:color w:val="000000" w:themeColor="text1"/>
          <w:szCs w:val="32"/>
        </w:rPr>
        <w:t>林俊益</w:t>
      </w:r>
      <w:r w:rsidRPr="00E42F56">
        <w:rPr>
          <w:rFonts w:ascii="標楷體" w:hAnsi="標楷體" w:hint="eastAsia"/>
          <w:color w:val="000000" w:themeColor="text1"/>
          <w:szCs w:val="32"/>
        </w:rPr>
        <w:t xml:space="preserve"> </w:t>
      </w:r>
      <w:r w:rsidR="006D03F7" w:rsidRPr="00E42F56">
        <w:rPr>
          <w:rFonts w:ascii="標楷體" w:hAnsi="標楷體" w:hint="eastAsia"/>
          <w:color w:val="000000" w:themeColor="text1"/>
          <w:szCs w:val="32"/>
        </w:rPr>
        <w:t>許志雄 張瓊文 黃瑞明</w:t>
      </w:r>
      <w:r w:rsidR="00226D8A" w:rsidRPr="00E42F56">
        <w:rPr>
          <w:rFonts w:ascii="標楷體" w:hAnsi="標楷體" w:hint="eastAsia"/>
          <w:color w:val="000000" w:themeColor="text1"/>
          <w:szCs w:val="32"/>
        </w:rPr>
        <w:t xml:space="preserve"> </w:t>
      </w:r>
    </w:p>
    <w:p w:rsidR="00705809" w:rsidRPr="00E42F56" w:rsidRDefault="008B079A" w:rsidP="00A24128">
      <w:pPr>
        <w:kinsoku w:val="0"/>
        <w:overflowPunct w:val="0"/>
        <w:spacing w:line="540" w:lineRule="exact"/>
        <w:ind w:firstLineChars="750" w:firstLine="2400"/>
        <w:rPr>
          <w:rFonts w:ascii="標楷體" w:hAnsi="標楷體"/>
          <w:b/>
          <w:color w:val="000000" w:themeColor="text1"/>
          <w:spacing w:val="6"/>
          <w:szCs w:val="32"/>
          <w:shd w:val="pct15" w:color="auto" w:fill="FFFFFF"/>
        </w:rPr>
      </w:pPr>
      <w:r w:rsidRPr="00E42F56">
        <w:rPr>
          <w:rFonts w:ascii="標楷體" w:hAnsi="標楷體" w:hint="eastAsia"/>
          <w:color w:val="000000" w:themeColor="text1"/>
          <w:szCs w:val="32"/>
        </w:rPr>
        <w:t xml:space="preserve">       </w:t>
      </w:r>
      <w:r w:rsidR="00226D8A" w:rsidRPr="00E42F56">
        <w:rPr>
          <w:rFonts w:ascii="標楷體" w:hAnsi="標楷體" w:hint="eastAsia"/>
          <w:color w:val="000000" w:themeColor="text1"/>
          <w:szCs w:val="32"/>
        </w:rPr>
        <w:t>詹森林</w:t>
      </w:r>
      <w:r w:rsidR="006D03F7" w:rsidRPr="00E42F56">
        <w:rPr>
          <w:rFonts w:ascii="標楷體" w:hAnsi="標楷體" w:hint="eastAsia"/>
          <w:color w:val="000000" w:themeColor="text1"/>
          <w:szCs w:val="32"/>
        </w:rPr>
        <w:t xml:space="preserve"> 黃昭元</w:t>
      </w:r>
    </w:p>
    <w:sectPr w:rsidR="00705809" w:rsidRPr="00E42F56" w:rsidSect="00AA0DFE">
      <w:footerReference w:type="even" r:id="rId7"/>
      <w:footerReference w:type="default" r:id="rId8"/>
      <w:type w:val="continuous"/>
      <w:pgSz w:w="11906" w:h="16838" w:code="9"/>
      <w:pgMar w:top="1418" w:right="1644" w:bottom="1418" w:left="1797" w:header="720" w:footer="7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81" w:rsidRDefault="00D34A81">
      <w:r>
        <w:separator/>
      </w:r>
    </w:p>
  </w:endnote>
  <w:endnote w:type="continuationSeparator" w:id="0">
    <w:p w:rsidR="00D34A81" w:rsidRDefault="00D3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C4" w:rsidRDefault="00463CC4" w:rsidP="00F47F5E">
    <w:pPr>
      <w:pStyle w:val="a5"/>
      <w:framePr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463CC4" w:rsidRDefault="00463CC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C4" w:rsidRDefault="00463CC4" w:rsidP="00F47F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218F">
      <w:rPr>
        <w:rStyle w:val="a7"/>
        <w:noProof/>
      </w:rPr>
      <w:t>6</w:t>
    </w:r>
    <w:r>
      <w:rPr>
        <w:rStyle w:val="a7"/>
      </w:rPr>
      <w:fldChar w:fldCharType="end"/>
    </w:r>
  </w:p>
  <w:p w:rsidR="00463CC4" w:rsidRDefault="00463CC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81" w:rsidRDefault="00D34A81">
      <w:r>
        <w:separator/>
      </w:r>
    </w:p>
  </w:footnote>
  <w:footnote w:type="continuationSeparator" w:id="0">
    <w:p w:rsidR="00D34A81" w:rsidRDefault="00D34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30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4"/>
    <w:rsid w:val="000250F3"/>
    <w:rsid w:val="0003228B"/>
    <w:rsid w:val="00033CD4"/>
    <w:rsid w:val="000367A6"/>
    <w:rsid w:val="00043344"/>
    <w:rsid w:val="000630F2"/>
    <w:rsid w:val="000644A3"/>
    <w:rsid w:val="00067B02"/>
    <w:rsid w:val="00071FA1"/>
    <w:rsid w:val="000815A9"/>
    <w:rsid w:val="0008768F"/>
    <w:rsid w:val="000911D8"/>
    <w:rsid w:val="00092BE0"/>
    <w:rsid w:val="000B4472"/>
    <w:rsid w:val="000E28BA"/>
    <w:rsid w:val="000E58F2"/>
    <w:rsid w:val="0010034C"/>
    <w:rsid w:val="00106A7E"/>
    <w:rsid w:val="001209B9"/>
    <w:rsid w:val="00120BF2"/>
    <w:rsid w:val="0012540F"/>
    <w:rsid w:val="0013127B"/>
    <w:rsid w:val="001325DC"/>
    <w:rsid w:val="001333F1"/>
    <w:rsid w:val="00136BE0"/>
    <w:rsid w:val="0017663D"/>
    <w:rsid w:val="001856D5"/>
    <w:rsid w:val="001A3538"/>
    <w:rsid w:val="001B42BE"/>
    <w:rsid w:val="001F5C3E"/>
    <w:rsid w:val="00203A4E"/>
    <w:rsid w:val="0021252A"/>
    <w:rsid w:val="00221891"/>
    <w:rsid w:val="00222242"/>
    <w:rsid w:val="00226D8A"/>
    <w:rsid w:val="00236E89"/>
    <w:rsid w:val="00260FFA"/>
    <w:rsid w:val="00263127"/>
    <w:rsid w:val="00276577"/>
    <w:rsid w:val="002811C6"/>
    <w:rsid w:val="002A2574"/>
    <w:rsid w:val="002A54D1"/>
    <w:rsid w:val="002C33FE"/>
    <w:rsid w:val="002D76BB"/>
    <w:rsid w:val="002F081D"/>
    <w:rsid w:val="002F7900"/>
    <w:rsid w:val="00300EB8"/>
    <w:rsid w:val="00303495"/>
    <w:rsid w:val="0031276E"/>
    <w:rsid w:val="00326EC0"/>
    <w:rsid w:val="003445EF"/>
    <w:rsid w:val="00363334"/>
    <w:rsid w:val="003669AC"/>
    <w:rsid w:val="00375F23"/>
    <w:rsid w:val="003779EB"/>
    <w:rsid w:val="00383BF3"/>
    <w:rsid w:val="003941F1"/>
    <w:rsid w:val="003A0A66"/>
    <w:rsid w:val="003B00D6"/>
    <w:rsid w:val="003B622B"/>
    <w:rsid w:val="003C41EE"/>
    <w:rsid w:val="003D15ED"/>
    <w:rsid w:val="003D2124"/>
    <w:rsid w:val="003D27B8"/>
    <w:rsid w:val="003E1136"/>
    <w:rsid w:val="003F34D0"/>
    <w:rsid w:val="003F5403"/>
    <w:rsid w:val="0040465E"/>
    <w:rsid w:val="004250D7"/>
    <w:rsid w:val="00430824"/>
    <w:rsid w:val="00432449"/>
    <w:rsid w:val="00444C04"/>
    <w:rsid w:val="00447E34"/>
    <w:rsid w:val="004565EB"/>
    <w:rsid w:val="00463CC4"/>
    <w:rsid w:val="00474F35"/>
    <w:rsid w:val="00475C80"/>
    <w:rsid w:val="004812A9"/>
    <w:rsid w:val="004966D8"/>
    <w:rsid w:val="004A1F31"/>
    <w:rsid w:val="004A4C56"/>
    <w:rsid w:val="004C05E9"/>
    <w:rsid w:val="004F10FF"/>
    <w:rsid w:val="0052091D"/>
    <w:rsid w:val="00523F31"/>
    <w:rsid w:val="00541655"/>
    <w:rsid w:val="00546739"/>
    <w:rsid w:val="00551E23"/>
    <w:rsid w:val="00563F0F"/>
    <w:rsid w:val="005768F2"/>
    <w:rsid w:val="00585459"/>
    <w:rsid w:val="00592652"/>
    <w:rsid w:val="005940C7"/>
    <w:rsid w:val="005A0A08"/>
    <w:rsid w:val="005A6E98"/>
    <w:rsid w:val="005B0450"/>
    <w:rsid w:val="005C2540"/>
    <w:rsid w:val="005C72A3"/>
    <w:rsid w:val="005D2F11"/>
    <w:rsid w:val="005D5398"/>
    <w:rsid w:val="005E5D43"/>
    <w:rsid w:val="0062445D"/>
    <w:rsid w:val="00642FAB"/>
    <w:rsid w:val="00646209"/>
    <w:rsid w:val="00670DC5"/>
    <w:rsid w:val="0067231B"/>
    <w:rsid w:val="00676FA1"/>
    <w:rsid w:val="006A1101"/>
    <w:rsid w:val="006A21E6"/>
    <w:rsid w:val="006A5491"/>
    <w:rsid w:val="006A63CB"/>
    <w:rsid w:val="006B07BC"/>
    <w:rsid w:val="006B7741"/>
    <w:rsid w:val="006B7A44"/>
    <w:rsid w:val="006C1FAB"/>
    <w:rsid w:val="006D03F7"/>
    <w:rsid w:val="006D508C"/>
    <w:rsid w:val="006D661D"/>
    <w:rsid w:val="006E0BDA"/>
    <w:rsid w:val="006F5600"/>
    <w:rsid w:val="00701E14"/>
    <w:rsid w:val="00705809"/>
    <w:rsid w:val="00711C3E"/>
    <w:rsid w:val="00715B19"/>
    <w:rsid w:val="00715CC1"/>
    <w:rsid w:val="0071608A"/>
    <w:rsid w:val="007164D9"/>
    <w:rsid w:val="00717748"/>
    <w:rsid w:val="00750886"/>
    <w:rsid w:val="007521C6"/>
    <w:rsid w:val="0076146C"/>
    <w:rsid w:val="00762F57"/>
    <w:rsid w:val="00777698"/>
    <w:rsid w:val="007A5083"/>
    <w:rsid w:val="007B6E63"/>
    <w:rsid w:val="007C027C"/>
    <w:rsid w:val="007C218F"/>
    <w:rsid w:val="007D28D8"/>
    <w:rsid w:val="007D5871"/>
    <w:rsid w:val="007E04EB"/>
    <w:rsid w:val="007F1E94"/>
    <w:rsid w:val="007F6381"/>
    <w:rsid w:val="008018DD"/>
    <w:rsid w:val="0080482C"/>
    <w:rsid w:val="00816711"/>
    <w:rsid w:val="0083078C"/>
    <w:rsid w:val="00831F47"/>
    <w:rsid w:val="00835BED"/>
    <w:rsid w:val="0085609E"/>
    <w:rsid w:val="0086273B"/>
    <w:rsid w:val="00872F1B"/>
    <w:rsid w:val="00873743"/>
    <w:rsid w:val="00877C4F"/>
    <w:rsid w:val="008A360B"/>
    <w:rsid w:val="008B079A"/>
    <w:rsid w:val="008B6829"/>
    <w:rsid w:val="008B6C9C"/>
    <w:rsid w:val="008C34DB"/>
    <w:rsid w:val="008D4AB4"/>
    <w:rsid w:val="008E4BE6"/>
    <w:rsid w:val="008E6025"/>
    <w:rsid w:val="008E7658"/>
    <w:rsid w:val="008F1574"/>
    <w:rsid w:val="009257E9"/>
    <w:rsid w:val="00933509"/>
    <w:rsid w:val="00940EAA"/>
    <w:rsid w:val="009438A8"/>
    <w:rsid w:val="00947A0F"/>
    <w:rsid w:val="009A0043"/>
    <w:rsid w:val="009A3887"/>
    <w:rsid w:val="009B0CE4"/>
    <w:rsid w:val="009F2EC1"/>
    <w:rsid w:val="00A04974"/>
    <w:rsid w:val="00A06352"/>
    <w:rsid w:val="00A24128"/>
    <w:rsid w:val="00A33B6D"/>
    <w:rsid w:val="00A43334"/>
    <w:rsid w:val="00A74EAD"/>
    <w:rsid w:val="00A82F03"/>
    <w:rsid w:val="00A90DEF"/>
    <w:rsid w:val="00A94AE2"/>
    <w:rsid w:val="00AA0DFE"/>
    <w:rsid w:val="00AA2D00"/>
    <w:rsid w:val="00AA3176"/>
    <w:rsid w:val="00AA3EF1"/>
    <w:rsid w:val="00AD5C77"/>
    <w:rsid w:val="00B00D18"/>
    <w:rsid w:val="00B05C48"/>
    <w:rsid w:val="00B068CC"/>
    <w:rsid w:val="00B205A0"/>
    <w:rsid w:val="00B21AC3"/>
    <w:rsid w:val="00B21F15"/>
    <w:rsid w:val="00B22515"/>
    <w:rsid w:val="00B25BC2"/>
    <w:rsid w:val="00B4031F"/>
    <w:rsid w:val="00B41575"/>
    <w:rsid w:val="00B4445C"/>
    <w:rsid w:val="00B447F7"/>
    <w:rsid w:val="00B86889"/>
    <w:rsid w:val="00B878AF"/>
    <w:rsid w:val="00BA2DD1"/>
    <w:rsid w:val="00BC5521"/>
    <w:rsid w:val="00BD3F09"/>
    <w:rsid w:val="00BE3081"/>
    <w:rsid w:val="00BE515D"/>
    <w:rsid w:val="00BF0400"/>
    <w:rsid w:val="00BF0456"/>
    <w:rsid w:val="00BF1EFB"/>
    <w:rsid w:val="00C01EB8"/>
    <w:rsid w:val="00C07887"/>
    <w:rsid w:val="00C11DD3"/>
    <w:rsid w:val="00C261FB"/>
    <w:rsid w:val="00C305CA"/>
    <w:rsid w:val="00C307EB"/>
    <w:rsid w:val="00C3101F"/>
    <w:rsid w:val="00C362AB"/>
    <w:rsid w:val="00C82495"/>
    <w:rsid w:val="00C8466C"/>
    <w:rsid w:val="00C9187B"/>
    <w:rsid w:val="00C952A8"/>
    <w:rsid w:val="00CC0605"/>
    <w:rsid w:val="00CE5BAE"/>
    <w:rsid w:val="00CF5C27"/>
    <w:rsid w:val="00CF630A"/>
    <w:rsid w:val="00D03ED0"/>
    <w:rsid w:val="00D07DE2"/>
    <w:rsid w:val="00D119E4"/>
    <w:rsid w:val="00D140DF"/>
    <w:rsid w:val="00D14A90"/>
    <w:rsid w:val="00D347D6"/>
    <w:rsid w:val="00D34A81"/>
    <w:rsid w:val="00D45EC5"/>
    <w:rsid w:val="00D52869"/>
    <w:rsid w:val="00D5378D"/>
    <w:rsid w:val="00D6215E"/>
    <w:rsid w:val="00D651ED"/>
    <w:rsid w:val="00D73F2F"/>
    <w:rsid w:val="00D75F2B"/>
    <w:rsid w:val="00D80511"/>
    <w:rsid w:val="00D8345F"/>
    <w:rsid w:val="00DA4DEC"/>
    <w:rsid w:val="00DA5F76"/>
    <w:rsid w:val="00DB269B"/>
    <w:rsid w:val="00DC45E3"/>
    <w:rsid w:val="00DF6C52"/>
    <w:rsid w:val="00E05C3D"/>
    <w:rsid w:val="00E207B9"/>
    <w:rsid w:val="00E2306A"/>
    <w:rsid w:val="00E4107C"/>
    <w:rsid w:val="00E42F56"/>
    <w:rsid w:val="00E53BB3"/>
    <w:rsid w:val="00E60112"/>
    <w:rsid w:val="00E61822"/>
    <w:rsid w:val="00E66D1D"/>
    <w:rsid w:val="00E70146"/>
    <w:rsid w:val="00E72A58"/>
    <w:rsid w:val="00E74A0E"/>
    <w:rsid w:val="00E807CA"/>
    <w:rsid w:val="00E86359"/>
    <w:rsid w:val="00E94B72"/>
    <w:rsid w:val="00EA0C0D"/>
    <w:rsid w:val="00EA533A"/>
    <w:rsid w:val="00EC2DBD"/>
    <w:rsid w:val="00EC7EBB"/>
    <w:rsid w:val="00ED2B53"/>
    <w:rsid w:val="00EF0111"/>
    <w:rsid w:val="00EF39A0"/>
    <w:rsid w:val="00EF7E82"/>
    <w:rsid w:val="00F258D2"/>
    <w:rsid w:val="00F37355"/>
    <w:rsid w:val="00F451B6"/>
    <w:rsid w:val="00F47F5E"/>
    <w:rsid w:val="00F771ED"/>
    <w:rsid w:val="00F96416"/>
    <w:rsid w:val="00F9665F"/>
    <w:rsid w:val="00F967B3"/>
    <w:rsid w:val="00FA36B2"/>
    <w:rsid w:val="00FA46CD"/>
    <w:rsid w:val="00FB3B37"/>
    <w:rsid w:val="00FC1DA9"/>
    <w:rsid w:val="00FD4EF2"/>
    <w:rsid w:val="00FE5E4F"/>
    <w:rsid w:val="00FF7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24CFE9F7-6330-4813-8BAD-80B727FF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uto"/>
      <w:jc w:val="both"/>
      <w:textAlignment w:val="baseline"/>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Body Text"/>
    <w:basedOn w:val="a"/>
    <w:pPr>
      <w:adjustRightInd/>
      <w:spacing w:line="620" w:lineRule="exact"/>
      <w:textAlignment w:val="auto"/>
    </w:pPr>
    <w:rPr>
      <w:kern w:val="2"/>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Balloon Text"/>
    <w:basedOn w:val="a"/>
    <w:semiHidden/>
    <w:rsid w:val="00EA0C0D"/>
    <w:rPr>
      <w:rFonts w:ascii="Arial" w:eastAsia="新細明體" w:hAnsi="Arial"/>
      <w:sz w:val="18"/>
      <w:szCs w:val="18"/>
    </w:rPr>
  </w:style>
  <w:style w:type="paragraph" w:styleId="a9">
    <w:name w:val="header"/>
    <w:basedOn w:val="a"/>
    <w:rsid w:val="00F47F5E"/>
    <w:pPr>
      <w:tabs>
        <w:tab w:val="center" w:pos="4153"/>
        <w:tab w:val="right" w:pos="8306"/>
      </w:tabs>
      <w:snapToGrid w:val="0"/>
    </w:pPr>
    <w:rPr>
      <w:sz w:val="20"/>
    </w:rPr>
  </w:style>
  <w:style w:type="character" w:styleId="aa">
    <w:name w:val="line number"/>
    <w:basedOn w:val="a0"/>
    <w:rsid w:val="00C01EB8"/>
  </w:style>
  <w:style w:type="character" w:customStyle="1" w:styleId="a6">
    <w:name w:val="頁尾 字元"/>
    <w:link w:val="a5"/>
    <w:uiPriority w:val="99"/>
    <w:rsid w:val="00816711"/>
    <w:rPr>
      <w:rFonts w:eastAsia="標楷體"/>
    </w:rPr>
  </w:style>
  <w:style w:type="paragraph" w:styleId="ab">
    <w:name w:val="footnote text"/>
    <w:basedOn w:val="a"/>
    <w:link w:val="ac"/>
    <w:uiPriority w:val="99"/>
    <w:rsid w:val="00AA2D00"/>
    <w:pPr>
      <w:snapToGrid w:val="0"/>
      <w:spacing w:line="300" w:lineRule="auto"/>
      <w:jc w:val="left"/>
    </w:pPr>
    <w:rPr>
      <w:sz w:val="20"/>
    </w:rPr>
  </w:style>
  <w:style w:type="character" w:customStyle="1" w:styleId="ac">
    <w:name w:val="註腳文字 字元"/>
    <w:basedOn w:val="a0"/>
    <w:link w:val="ab"/>
    <w:uiPriority w:val="99"/>
    <w:rsid w:val="00AA2D00"/>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EEC5-C563-497B-AD65-F096EDAB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559</Words>
  <Characters>3192</Characters>
  <Application>Microsoft Office Word</Application>
  <DocSecurity>0</DocSecurity>
  <Lines>26</Lines>
  <Paragraphs>7</Paragraphs>
  <ScaleCrop>false</ScaleCrop>
  <Company>司法院</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會台字第號</dc:title>
  <dc:subject/>
  <dc:creator>司法院</dc:creator>
  <cp:keywords/>
  <cp:lastModifiedBy>Administrator</cp:lastModifiedBy>
  <cp:revision>2</cp:revision>
  <cp:lastPrinted>2016-11-11T02:18:00Z</cp:lastPrinted>
  <dcterms:created xsi:type="dcterms:W3CDTF">2018-06-15T04:51:00Z</dcterms:created>
  <dcterms:modified xsi:type="dcterms:W3CDTF">2018-06-15T04:51:00Z</dcterms:modified>
</cp:coreProperties>
</file>