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08A73" w14:textId="77777777" w:rsidR="00E2520D" w:rsidRPr="002267A3" w:rsidRDefault="00F032B9" w:rsidP="00E2520D">
      <w:pPr>
        <w:adjustRightInd w:val="0"/>
        <w:spacing w:line="540" w:lineRule="exact"/>
        <w:jc w:val="center"/>
        <w:rPr>
          <w:rFonts w:ascii="標楷體" w:eastAsia="標楷體" w:hAnsi="標楷體"/>
          <w:sz w:val="40"/>
          <w:szCs w:val="40"/>
        </w:rPr>
      </w:pPr>
      <w:r w:rsidRPr="002267A3">
        <w:rPr>
          <w:rFonts w:ascii="標楷體" w:eastAsia="標楷體" w:hAnsi="標楷體" w:hint="eastAsia"/>
          <w:sz w:val="40"/>
          <w:szCs w:val="40"/>
        </w:rPr>
        <w:t>憲法法庭</w:t>
      </w:r>
      <w:r>
        <w:rPr>
          <w:rFonts w:ascii="標楷體" w:eastAsia="標楷體" w:hAnsi="標楷體" w:hint="eastAsia"/>
          <w:sz w:val="40"/>
          <w:szCs w:val="40"/>
        </w:rPr>
        <w:t>裁定</w:t>
      </w:r>
    </w:p>
    <w:p w14:paraId="1A0C5B6F" w14:textId="77777777" w:rsidR="00B16305" w:rsidRDefault="00F032B9" w:rsidP="003D432D">
      <w:pPr>
        <w:adjustRightInd w:val="0"/>
        <w:snapToGrid w:val="0"/>
        <w:spacing w:line="540" w:lineRule="exact"/>
        <w:jc w:val="right"/>
        <w:rPr>
          <w:rFonts w:ascii="標楷體" w:eastAsia="標楷體" w:hAnsi="標楷體"/>
          <w:sz w:val="32"/>
          <w:szCs w:val="32"/>
        </w:rPr>
      </w:pPr>
      <w:r w:rsidRPr="002267A3">
        <w:rPr>
          <w:rFonts w:ascii="標楷體" w:eastAsia="標楷體" w:hAnsi="標楷體" w:hint="eastAsia"/>
          <w:sz w:val="32"/>
          <w:szCs w:val="32"/>
        </w:rPr>
        <w:t>114年審裁字第1516號</w:t>
      </w:r>
    </w:p>
    <w:tbl>
      <w:tblPr>
        <w:tblW w:w="9032" w:type="dxa"/>
        <w:tblInd w:w="-147" w:type="dxa"/>
        <w:tblLook w:val="04A0" w:firstRow="1" w:lastRow="0" w:firstColumn="1" w:lastColumn="0" w:noHBand="0" w:noVBand="1"/>
      </w:tblPr>
      <w:tblGrid>
        <w:gridCol w:w="1925"/>
        <w:gridCol w:w="1314"/>
        <w:gridCol w:w="5793"/>
      </w:tblGrid>
      <w:tr w:rsidR="00A53906" w14:paraId="450CBB46" w14:textId="77777777" w:rsidTr="00064231"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</w:tcPr>
          <w:p w14:paraId="671C7C53" w14:textId="77777777" w:rsidR="00FC0FC1" w:rsidRPr="000E6230" w:rsidRDefault="00F032B9" w:rsidP="004051A6">
            <w:pPr>
              <w:adjustRightInd w:val="0"/>
              <w:snapToGrid w:val="0"/>
              <w:spacing w:line="54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FC0FC1">
              <w:rPr>
                <w:rFonts w:ascii="標楷體" w:eastAsia="標楷體" w:hAnsi="標楷體" w:hint="eastAsia"/>
                <w:spacing w:val="160"/>
                <w:kern w:val="0"/>
                <w:sz w:val="32"/>
                <w:szCs w:val="32"/>
                <w:fitText w:val="1600" w:id="-1567885818"/>
              </w:rPr>
              <w:t>聲請</w:t>
            </w:r>
            <w:r w:rsidRPr="00FC0FC1">
              <w:rPr>
                <w:rFonts w:ascii="標楷體" w:eastAsia="標楷體" w:hAnsi="標楷體" w:hint="eastAsia"/>
                <w:kern w:val="0"/>
                <w:sz w:val="32"/>
                <w:szCs w:val="32"/>
                <w:fitText w:val="1600" w:id="-1567885818"/>
              </w:rPr>
              <w:t>人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ADA7589" w14:textId="77777777" w:rsidR="00FC0FC1" w:rsidRPr="000E6230" w:rsidRDefault="00F032B9" w:rsidP="004051A6">
            <w:pPr>
              <w:adjustRightInd w:val="0"/>
              <w:snapToGrid w:val="0"/>
              <w:spacing w:line="540" w:lineRule="exact"/>
              <w:ind w:leftChars="-9" w:left="-12" w:hangingChars="3" w:hanging="10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kern w:val="0"/>
                <w:sz w:val="32"/>
                <w:szCs w:val="32"/>
              </w:rPr>
              <w:t>王千瑜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</w:tcPr>
          <w:p w14:paraId="39DBEC80" w14:textId="77777777" w:rsidR="00FC0FC1" w:rsidRPr="000E6230" w:rsidRDefault="00FC0FC1" w:rsidP="004051A6">
            <w:pPr>
              <w:adjustRightInd w:val="0"/>
              <w:snapToGrid w:val="0"/>
              <w:spacing w:line="540" w:lineRule="exact"/>
              <w:ind w:leftChars="-20" w:left="-10" w:hangingChars="12" w:hanging="38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14:paraId="14793EEE" w14:textId="77777777" w:rsidR="00014BBC" w:rsidRDefault="00F032B9" w:rsidP="00014BBC">
      <w:pPr>
        <w:adjustRightInd w:val="0"/>
        <w:snapToGrid w:val="0"/>
        <w:spacing w:line="540" w:lineRule="exact"/>
        <w:jc w:val="both"/>
        <w:rPr>
          <w:rFonts w:ascii="標楷體" w:eastAsia="標楷體" w:hAnsi="標楷體" w:cs="Times New Roman"/>
          <w:sz w:val="32"/>
          <w:szCs w:val="32"/>
        </w:rPr>
      </w:pPr>
      <w:r>
        <w:rPr>
          <w:rFonts w:ascii="標楷體" w:eastAsia="標楷體" w:hAnsi="標楷體" w:cs="Times New Roman" w:hint="eastAsia"/>
          <w:sz w:val="32"/>
          <w:szCs w:val="32"/>
        </w:rPr>
        <w:t>上列聲請人因交付法庭錄音光碟之再審等事件，聲請裁判及法規範憲法審查。本庭裁定如下：</w:t>
      </w:r>
    </w:p>
    <w:p w14:paraId="0A6FE36A" w14:textId="77777777" w:rsidR="00014BBC" w:rsidRDefault="00F032B9" w:rsidP="00014BBC">
      <w:pPr>
        <w:adjustRightInd w:val="0"/>
        <w:snapToGrid w:val="0"/>
        <w:spacing w:line="540" w:lineRule="exact"/>
        <w:ind w:firstLineChars="200" w:firstLine="640"/>
        <w:jc w:val="both"/>
        <w:rPr>
          <w:rFonts w:ascii="標楷體" w:eastAsia="標楷體" w:hAnsi="標楷體" w:cs="Times New Roman"/>
          <w:sz w:val="32"/>
          <w:szCs w:val="32"/>
        </w:rPr>
      </w:pPr>
      <w:r>
        <w:rPr>
          <w:rFonts w:ascii="標楷體" w:eastAsia="標楷體" w:hAnsi="標楷體" w:cs="Times New Roman" w:hint="eastAsia"/>
          <w:sz w:val="32"/>
          <w:szCs w:val="32"/>
        </w:rPr>
        <w:t>主  文</w:t>
      </w:r>
    </w:p>
    <w:p w14:paraId="017420C5" w14:textId="77777777" w:rsidR="00014BBC" w:rsidRDefault="00F032B9" w:rsidP="00014BBC">
      <w:pPr>
        <w:adjustRightInd w:val="0"/>
        <w:snapToGrid w:val="0"/>
        <w:spacing w:line="540" w:lineRule="exact"/>
        <w:jc w:val="both"/>
        <w:rPr>
          <w:rFonts w:ascii="標楷體" w:eastAsia="標楷體" w:hAnsi="標楷體" w:cs="Times New Roman"/>
          <w:sz w:val="32"/>
          <w:szCs w:val="32"/>
        </w:rPr>
      </w:pPr>
      <w:r>
        <w:rPr>
          <w:rFonts w:ascii="標楷體" w:eastAsia="標楷體" w:hAnsi="標楷體" w:cs="Times New Roman" w:hint="eastAsia"/>
          <w:sz w:val="32"/>
          <w:szCs w:val="32"/>
        </w:rPr>
        <w:t>本件不受理。</w:t>
      </w:r>
    </w:p>
    <w:p w14:paraId="5F19CF13" w14:textId="77777777" w:rsidR="00014BBC" w:rsidRDefault="00F032B9" w:rsidP="00014BBC">
      <w:pPr>
        <w:adjustRightInd w:val="0"/>
        <w:snapToGrid w:val="0"/>
        <w:spacing w:line="540" w:lineRule="exact"/>
        <w:ind w:firstLineChars="200" w:firstLine="640"/>
        <w:jc w:val="both"/>
        <w:rPr>
          <w:rFonts w:ascii="標楷體" w:eastAsia="標楷體" w:hAnsi="標楷體" w:cs="Times New Roman"/>
          <w:sz w:val="32"/>
          <w:szCs w:val="32"/>
        </w:rPr>
      </w:pPr>
      <w:r>
        <w:rPr>
          <w:rFonts w:ascii="標楷體" w:eastAsia="標楷體" w:hAnsi="標楷體" w:cs="Times New Roman" w:hint="eastAsia"/>
          <w:sz w:val="32"/>
          <w:szCs w:val="32"/>
        </w:rPr>
        <w:t>理  由</w:t>
      </w:r>
    </w:p>
    <w:p w14:paraId="7C29FDDE" w14:textId="77777777" w:rsidR="00014BBC" w:rsidRDefault="00F032B9" w:rsidP="00014BBC">
      <w:pPr>
        <w:numPr>
          <w:ilvl w:val="0"/>
          <w:numId w:val="1"/>
        </w:numPr>
        <w:overflowPunct w:val="0"/>
        <w:spacing w:line="540" w:lineRule="exact"/>
        <w:jc w:val="both"/>
        <w:rPr>
          <w:rFonts w:ascii="標楷體" w:eastAsia="標楷體" w:hAnsi="標楷體" w:cs="Times New Roman"/>
          <w:sz w:val="32"/>
          <w:szCs w:val="32"/>
        </w:rPr>
      </w:pPr>
      <w:r>
        <w:rPr>
          <w:rFonts w:ascii="標楷體" w:eastAsia="標楷體" w:hAnsi="標楷體" w:cs="Times New Roman" w:hint="eastAsia"/>
          <w:sz w:val="32"/>
          <w:szCs w:val="32"/>
        </w:rPr>
        <w:t>聲請人主張略以：最高行政法院113年度聲再字第682號裁定、相關裁判（下併稱系爭裁判）及其等所適用之行政訴訟法第49條之1、第98條之3、第265條、第278條、第283條、民事訴訟法第78條及第95條</w:t>
      </w:r>
      <w:r w:rsidR="007B64A7">
        <w:rPr>
          <w:rFonts w:ascii="標楷體" w:eastAsia="標楷體" w:hAnsi="標楷體" w:cs="Times New Roman" w:hint="eastAsia"/>
          <w:sz w:val="32"/>
          <w:szCs w:val="32"/>
        </w:rPr>
        <w:t>等</w:t>
      </w:r>
      <w:r>
        <w:rPr>
          <w:rFonts w:ascii="標楷體" w:eastAsia="標楷體" w:hAnsi="標楷體" w:cs="Times New Roman" w:hint="eastAsia"/>
          <w:sz w:val="32"/>
          <w:szCs w:val="32"/>
        </w:rPr>
        <w:t>規定（下併稱系爭規定），違反權力分立原則、法律明確性原則、正當法律程序、法律保留原則、平等原則與比例原則等等，侵害聲請人受憲法保障之平等權、工作權、訴訟權及財產權等權利，牴觸憲法第7條、第11條、第15條、第16條、第22條、第23條、第24條、第80條、第159條、第160條、第162條及第165條規定，乃聲請裁判及法規範憲法審查等語。</w:t>
      </w:r>
      <w:bookmarkStart w:id="0" w:name="_Hlk192238844"/>
    </w:p>
    <w:p w14:paraId="71FD1D83" w14:textId="77777777" w:rsidR="00014BBC" w:rsidRDefault="00F032B9" w:rsidP="00014BBC">
      <w:pPr>
        <w:numPr>
          <w:ilvl w:val="0"/>
          <w:numId w:val="1"/>
        </w:numPr>
        <w:overflowPunct w:val="0"/>
        <w:spacing w:line="540" w:lineRule="exact"/>
        <w:jc w:val="both"/>
        <w:rPr>
          <w:rFonts w:ascii="標楷體" w:eastAsia="標楷體" w:hAnsi="標楷體" w:cs="Times New Roman"/>
          <w:sz w:val="32"/>
          <w:szCs w:val="32"/>
        </w:rPr>
      </w:pPr>
      <w:r>
        <w:rPr>
          <w:rFonts w:ascii="標楷體" w:eastAsia="標楷體" w:hAnsi="標楷體" w:cs="Times New Roman" w:hint="eastAsia"/>
          <w:sz w:val="32"/>
          <w:szCs w:val="32"/>
        </w:rPr>
        <w:t>按人民於其憲法上所保障之權利遭受不法侵害，經依法定程序用盡審級救濟程序，對於所受不利確定終局裁判及其所適用之法規範，認有牴觸憲法者，得聲請憲法法庭為宣告違憲之判決，憲法訴訟法(下稱憲訴法)第59條第1項定有明文；該條項</w:t>
      </w:r>
      <w:r>
        <w:rPr>
          <w:rFonts w:ascii="標楷體" w:eastAsia="標楷體" w:hAnsi="標楷體" w:cs="Times New Roman" w:hint="eastAsia"/>
          <w:color w:val="000000" w:themeColor="text1"/>
          <w:kern w:val="0"/>
          <w:sz w:val="32"/>
          <w:szCs w:val="32"/>
        </w:rPr>
        <w:t>所定裁判憲法審查制度，係賦予人民就其依法定程序用盡審級救濟之案件，認確定終局裁判就</w:t>
      </w:r>
      <w:bookmarkStart w:id="1" w:name="_Hlk204589191"/>
      <w:r>
        <w:rPr>
          <w:rFonts w:ascii="標楷體" w:eastAsia="標楷體" w:hAnsi="標楷體" w:cs="Times New Roman" w:hint="eastAsia"/>
          <w:color w:val="000000" w:themeColor="text1"/>
          <w:kern w:val="0"/>
          <w:sz w:val="32"/>
          <w:szCs w:val="32"/>
        </w:rPr>
        <w:t>其據為裁判基礎之法律</w:t>
      </w:r>
      <w:bookmarkEnd w:id="1"/>
      <w:r>
        <w:rPr>
          <w:rFonts w:ascii="標楷體" w:eastAsia="標楷體" w:hAnsi="標楷體" w:cs="Times New Roman" w:hint="eastAsia"/>
          <w:color w:val="000000" w:themeColor="text1"/>
          <w:kern w:val="0"/>
          <w:sz w:val="32"/>
          <w:szCs w:val="32"/>
        </w:rPr>
        <w:t>之解釋、適用，有誤認或忽略相關基本權利重要意義與關聯性，或違反通常情況下所理解之憲法價值等牴觸憲法之情形時，得聲請憲法法庭就該確定終局裁判為宣告違憲之判決。又人民聲請裁判及法規範憲法審查，</w:t>
      </w:r>
      <w:r>
        <w:rPr>
          <w:rFonts w:ascii="標楷體" w:eastAsia="標楷體" w:hAnsi="標楷體" w:cs="Times New Roman" w:hint="eastAsia"/>
          <w:color w:val="000000" w:themeColor="text1"/>
          <w:kern w:val="0"/>
          <w:sz w:val="32"/>
          <w:szCs w:val="32"/>
        </w:rPr>
        <w:lastRenderedPageBreak/>
        <w:t>應以聲請書記載聲請判決之理由及聲請人對本案所持之法律見解；而聲請書未表明聲請裁判之理由者，毋庸命其補正，審查庭得以一致決裁定不受理；復分別為憲訴法第60條第6款及第15條第3項所明定；且憲訴法第15條第3項規定之立法理由揭明：「聲請判決之理由乃訴訟程序進行之關鍵事項，聲請人就聲請憲法法庭為判決之理由，……有於聲請書具體敘明之義務……。」故聲請憲法法庭裁判之聲請書，若未具體敘明裁判及法規範有如何違憲之理由，核屬未表明聲請裁判理由之情形，憲法法庭審查庭得毋庸命補正，逕以一致決裁定不受理。</w:t>
      </w:r>
    </w:p>
    <w:p w14:paraId="16623223" w14:textId="77777777" w:rsidR="00014BBC" w:rsidRDefault="00F032B9" w:rsidP="00014BBC">
      <w:pPr>
        <w:numPr>
          <w:ilvl w:val="0"/>
          <w:numId w:val="1"/>
        </w:numPr>
        <w:overflowPunct w:val="0"/>
        <w:spacing w:line="540" w:lineRule="exact"/>
        <w:jc w:val="both"/>
        <w:rPr>
          <w:rFonts w:ascii="標楷體" w:eastAsia="標楷體" w:hAnsi="標楷體" w:cs="Times New Roman"/>
          <w:sz w:val="32"/>
          <w:szCs w:val="32"/>
        </w:rPr>
      </w:pPr>
      <w:r>
        <w:rPr>
          <w:rFonts w:ascii="標楷體" w:eastAsia="標楷體" w:hAnsi="標楷體" w:cs="Times New Roman" w:hint="eastAsia"/>
          <w:kern w:val="0"/>
          <w:sz w:val="32"/>
          <w:szCs w:val="32"/>
        </w:rPr>
        <w:t>核聲請意旨所陳，聲請人無非泛言系爭規定及系爭裁判違憲，尚難認對於系爭規定有如何之牴觸憲法，以及系爭裁判就其據為裁判基礎之法律之解釋、適用，有如何之誤認或忽略相關基本權利重要意義與關聯性，或違反通常情況下所理解之憲法價值等牴觸憲法之情形，已予以具體敘明，核均屬未表明聲請裁判理由之情形。爰依憲訴法第15條第3項規定，以一致決裁定不受理。</w:t>
      </w:r>
      <w:bookmarkEnd w:id="0"/>
    </w:p>
    <w:tbl>
      <w:tblPr>
        <w:tblStyle w:val="a9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2"/>
        <w:gridCol w:w="1276"/>
        <w:gridCol w:w="964"/>
        <w:gridCol w:w="305"/>
        <w:gridCol w:w="659"/>
        <w:gridCol w:w="964"/>
        <w:gridCol w:w="648"/>
        <w:gridCol w:w="316"/>
        <w:gridCol w:w="954"/>
      </w:tblGrid>
      <w:tr w:rsidR="00A53906" w14:paraId="7402C2D9" w14:textId="77777777" w:rsidTr="00E56298">
        <w:trPr>
          <w:jc w:val="center"/>
        </w:trPr>
        <w:tc>
          <w:tcPr>
            <w:tcW w:w="1843" w:type="pct"/>
            <w:noWrap/>
            <w:vAlign w:val="center"/>
          </w:tcPr>
          <w:p w14:paraId="502A32D1" w14:textId="77777777" w:rsidR="00B1731C" w:rsidRPr="00B1731C" w:rsidRDefault="00F032B9" w:rsidP="006E144B">
            <w:pPr>
              <w:snapToGrid w:val="0"/>
              <w:spacing w:line="540" w:lineRule="exact"/>
              <w:ind w:rightChars="117" w:right="281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B1731C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中　　華　　民　　國</w:t>
            </w:r>
          </w:p>
        </w:tc>
        <w:tc>
          <w:tcPr>
            <w:tcW w:w="662" w:type="pct"/>
            <w:noWrap/>
            <w:vAlign w:val="center"/>
          </w:tcPr>
          <w:p w14:paraId="7DEC6E6A" w14:textId="77777777" w:rsidR="00B1731C" w:rsidRPr="00B1731C" w:rsidRDefault="00F032B9" w:rsidP="006E144B">
            <w:pPr>
              <w:snapToGrid w:val="0"/>
              <w:spacing w:line="540" w:lineRule="exact"/>
              <w:ind w:rightChars="117" w:right="281"/>
              <w:jc w:val="right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114</w:t>
            </w:r>
          </w:p>
        </w:tc>
        <w:tc>
          <w:tcPr>
            <w:tcW w:w="500" w:type="pct"/>
            <w:noWrap/>
          </w:tcPr>
          <w:p w14:paraId="7254C753" w14:textId="77777777" w:rsidR="00B1731C" w:rsidRPr="00B1731C" w:rsidRDefault="00F032B9" w:rsidP="006E144B">
            <w:pPr>
              <w:snapToGrid w:val="0"/>
              <w:spacing w:line="540" w:lineRule="exact"/>
              <w:ind w:rightChars="117" w:right="281"/>
              <w:jc w:val="right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B1731C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年</w:t>
            </w:r>
          </w:p>
        </w:tc>
        <w:tc>
          <w:tcPr>
            <w:tcW w:w="500" w:type="pct"/>
            <w:gridSpan w:val="2"/>
            <w:noWrap/>
            <w:vAlign w:val="center"/>
          </w:tcPr>
          <w:p w14:paraId="396FADDE" w14:textId="77777777" w:rsidR="00B1731C" w:rsidRPr="00B1731C" w:rsidRDefault="00F032B9" w:rsidP="006E144B">
            <w:pPr>
              <w:snapToGrid w:val="0"/>
              <w:spacing w:line="540" w:lineRule="exact"/>
              <w:ind w:rightChars="117" w:right="281"/>
              <w:jc w:val="right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500" w:type="pct"/>
            <w:noWrap/>
          </w:tcPr>
          <w:p w14:paraId="0C6DFB16" w14:textId="77777777" w:rsidR="00B1731C" w:rsidRPr="00B1731C" w:rsidRDefault="00F032B9" w:rsidP="006E144B">
            <w:pPr>
              <w:snapToGrid w:val="0"/>
              <w:spacing w:line="540" w:lineRule="exact"/>
              <w:ind w:rightChars="117" w:right="281"/>
              <w:jc w:val="right"/>
              <w:rPr>
                <w:rFonts w:ascii="標楷體" w:eastAsia="標楷體" w:hAnsi="標楷體"/>
                <w:color w:val="000000" w:themeColor="text1"/>
                <w:sz w:val="32"/>
                <w:szCs w:val="32"/>
                <w:lang w:eastAsia="zh-HK"/>
              </w:rPr>
            </w:pPr>
            <w:r w:rsidRPr="00B1731C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  <w:lang w:eastAsia="zh-HK"/>
              </w:rPr>
              <w:t>月</w:t>
            </w:r>
          </w:p>
        </w:tc>
        <w:tc>
          <w:tcPr>
            <w:tcW w:w="500" w:type="pct"/>
            <w:gridSpan w:val="2"/>
            <w:noWrap/>
            <w:vAlign w:val="center"/>
          </w:tcPr>
          <w:p w14:paraId="724641DF" w14:textId="77777777" w:rsidR="00B1731C" w:rsidRPr="00B1731C" w:rsidRDefault="00F032B9" w:rsidP="006E144B">
            <w:pPr>
              <w:snapToGrid w:val="0"/>
              <w:spacing w:line="540" w:lineRule="exact"/>
              <w:ind w:rightChars="117" w:right="281"/>
              <w:jc w:val="right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27</w:t>
            </w:r>
          </w:p>
        </w:tc>
        <w:tc>
          <w:tcPr>
            <w:tcW w:w="495" w:type="pct"/>
            <w:noWrap/>
          </w:tcPr>
          <w:p w14:paraId="0C5A01C6" w14:textId="77777777" w:rsidR="00B1731C" w:rsidRPr="00B1731C" w:rsidRDefault="00F032B9" w:rsidP="00C70EC7">
            <w:pPr>
              <w:snapToGrid w:val="0"/>
              <w:spacing w:line="540" w:lineRule="exact"/>
              <w:jc w:val="right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B1731C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日</w:t>
            </w:r>
          </w:p>
        </w:tc>
      </w:tr>
      <w:tr w:rsidR="00A53906" w14:paraId="2B665157" w14:textId="77777777" w:rsidTr="00E56298">
        <w:trPr>
          <w:jc w:val="center"/>
        </w:trPr>
        <w:tc>
          <w:tcPr>
            <w:tcW w:w="3163" w:type="pct"/>
            <w:gridSpan w:val="4"/>
            <w:noWrap/>
            <w:vAlign w:val="center"/>
          </w:tcPr>
          <w:p w14:paraId="28F9E855" w14:textId="77777777" w:rsidR="009565C8" w:rsidRPr="00B1731C" w:rsidRDefault="00F032B9" w:rsidP="009565C8">
            <w:pPr>
              <w:snapToGrid w:val="0"/>
              <w:spacing w:line="540" w:lineRule="exact"/>
              <w:ind w:rightChars="117" w:right="281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B1731C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 xml:space="preserve">　　　　　　</w:t>
            </w:r>
            <w:r w:rsidR="000F670A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 xml:space="preserve">　　　</w:t>
            </w:r>
            <w:r w:rsidRPr="00B1731C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憲法法庭</w:t>
            </w: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第三審查庭</w:t>
            </w:r>
          </w:p>
        </w:tc>
        <w:tc>
          <w:tcPr>
            <w:tcW w:w="1178" w:type="pct"/>
            <w:gridSpan w:val="3"/>
            <w:noWrap/>
          </w:tcPr>
          <w:p w14:paraId="1652D521" w14:textId="77777777" w:rsidR="009565C8" w:rsidRPr="00B1731C" w:rsidRDefault="00F032B9" w:rsidP="006E144B">
            <w:pPr>
              <w:snapToGrid w:val="0"/>
              <w:spacing w:line="540" w:lineRule="exact"/>
              <w:ind w:rightChars="117" w:right="281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B1731C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審判長大法官</w:t>
            </w: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 xml:space="preserve">　</w:t>
            </w:r>
          </w:p>
        </w:tc>
        <w:tc>
          <w:tcPr>
            <w:tcW w:w="659" w:type="pct"/>
            <w:gridSpan w:val="2"/>
            <w:noWrap/>
          </w:tcPr>
          <w:p w14:paraId="02C71B13" w14:textId="77777777" w:rsidR="009565C8" w:rsidRPr="00B1731C" w:rsidRDefault="00F032B9" w:rsidP="006E144B">
            <w:pPr>
              <w:snapToGrid w:val="0"/>
              <w:spacing w:line="540" w:lineRule="exact"/>
              <w:ind w:rightChars="117" w:right="281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楊惠欽</w:t>
            </w:r>
          </w:p>
        </w:tc>
      </w:tr>
      <w:tr w:rsidR="00A53906" w14:paraId="388930E1" w14:textId="77777777" w:rsidTr="00E56298">
        <w:trPr>
          <w:jc w:val="center"/>
        </w:trPr>
        <w:tc>
          <w:tcPr>
            <w:tcW w:w="3163" w:type="pct"/>
            <w:gridSpan w:val="4"/>
            <w:noWrap/>
            <w:vAlign w:val="center"/>
          </w:tcPr>
          <w:p w14:paraId="0F4B3B3F" w14:textId="77777777" w:rsidR="000F670A" w:rsidRPr="00B1731C" w:rsidRDefault="000F670A" w:rsidP="00AA77BF">
            <w:pPr>
              <w:snapToGrid w:val="0"/>
              <w:spacing w:line="540" w:lineRule="exact"/>
              <w:ind w:rightChars="117" w:right="281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</w:p>
        </w:tc>
        <w:tc>
          <w:tcPr>
            <w:tcW w:w="1178" w:type="pct"/>
            <w:gridSpan w:val="3"/>
            <w:noWrap/>
          </w:tcPr>
          <w:p w14:paraId="542C92B0" w14:textId="77777777" w:rsidR="000F670A" w:rsidRPr="00B1731C" w:rsidRDefault="00F032B9" w:rsidP="000F670A">
            <w:pPr>
              <w:snapToGrid w:val="0"/>
              <w:spacing w:line="540" w:lineRule="exact"/>
              <w:ind w:rightChars="117" w:right="281" w:firstLineChars="300" w:firstLine="9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大</w:t>
            </w:r>
            <w:r w:rsidRPr="00B1731C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法官</w:t>
            </w: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 xml:space="preserve">　</w:t>
            </w:r>
          </w:p>
        </w:tc>
        <w:tc>
          <w:tcPr>
            <w:tcW w:w="659" w:type="pct"/>
            <w:gridSpan w:val="2"/>
            <w:noWrap/>
          </w:tcPr>
          <w:p w14:paraId="4D04499F" w14:textId="77777777" w:rsidR="00014BBC" w:rsidRPr="00B1731C" w:rsidRDefault="00F032B9" w:rsidP="00AA77BF">
            <w:pPr>
              <w:snapToGrid w:val="0"/>
              <w:spacing w:line="540" w:lineRule="exact"/>
              <w:ind w:rightChars="117" w:right="281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陳忠五</w:t>
            </w:r>
          </w:p>
        </w:tc>
      </w:tr>
      <w:tr w:rsidR="00A53906" w14:paraId="737F51F0" w14:textId="77777777" w:rsidTr="00E56298">
        <w:trPr>
          <w:jc w:val="center"/>
        </w:trPr>
        <w:tc>
          <w:tcPr>
            <w:tcW w:w="3163" w:type="pct"/>
            <w:gridSpan w:val="4"/>
            <w:noWrap/>
            <w:vAlign w:val="center"/>
          </w:tcPr>
          <w:p w14:paraId="0224F299" w14:textId="77777777" w:rsidR="000F670A" w:rsidRPr="00B1731C" w:rsidRDefault="000F670A" w:rsidP="00AA77BF">
            <w:pPr>
              <w:snapToGrid w:val="0"/>
              <w:spacing w:line="540" w:lineRule="exact"/>
              <w:ind w:rightChars="117" w:right="281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</w:p>
        </w:tc>
        <w:tc>
          <w:tcPr>
            <w:tcW w:w="1178" w:type="pct"/>
            <w:gridSpan w:val="3"/>
            <w:noWrap/>
          </w:tcPr>
          <w:p w14:paraId="5E7B764D" w14:textId="77777777" w:rsidR="000F670A" w:rsidRPr="00B1731C" w:rsidRDefault="00F032B9" w:rsidP="000F670A">
            <w:pPr>
              <w:snapToGrid w:val="0"/>
              <w:spacing w:line="540" w:lineRule="exact"/>
              <w:ind w:rightChars="117" w:right="281" w:firstLineChars="300" w:firstLine="9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B1731C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大法官</w:t>
            </w: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 xml:space="preserve">　</w:t>
            </w:r>
          </w:p>
        </w:tc>
        <w:tc>
          <w:tcPr>
            <w:tcW w:w="659" w:type="pct"/>
            <w:gridSpan w:val="2"/>
            <w:noWrap/>
          </w:tcPr>
          <w:p w14:paraId="417653F2" w14:textId="77777777" w:rsidR="000F670A" w:rsidRPr="00B1731C" w:rsidRDefault="00F032B9" w:rsidP="00AA77BF">
            <w:pPr>
              <w:snapToGrid w:val="0"/>
              <w:spacing w:line="540" w:lineRule="exact"/>
              <w:ind w:rightChars="117" w:right="281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尤伯祥</w:t>
            </w:r>
          </w:p>
        </w:tc>
      </w:tr>
    </w:tbl>
    <w:p w14:paraId="76775B05" w14:textId="77777777" w:rsidR="003D5102" w:rsidRDefault="00F032B9" w:rsidP="003D5102">
      <w:pPr>
        <w:overflowPunct w:val="0"/>
        <w:adjustRightInd w:val="0"/>
        <w:spacing w:line="540" w:lineRule="exact"/>
        <w:ind w:left="566" w:hangingChars="177" w:hanging="566"/>
        <w:rPr>
          <w:rFonts w:ascii="標楷體" w:eastAsia="標楷體" w:hAnsi="標楷體" w:cs="Times New Roman"/>
          <w:sz w:val="32"/>
          <w:szCs w:val="32"/>
        </w:rPr>
      </w:pPr>
      <w:r>
        <w:rPr>
          <w:rFonts w:ascii="標楷體" w:eastAsia="標楷體" w:hAnsi="標楷體" w:cs="Times New Roman" w:hint="eastAsia"/>
          <w:sz w:val="32"/>
          <w:szCs w:val="32"/>
        </w:rPr>
        <w:t>以上正本證明與原本無異。</w:t>
      </w:r>
    </w:p>
    <w:p w14:paraId="5BEBD250" w14:textId="77777777" w:rsidR="003D5102" w:rsidRDefault="00F032B9" w:rsidP="003D5102">
      <w:pPr>
        <w:tabs>
          <w:tab w:val="left" w:pos="7088"/>
        </w:tabs>
        <w:overflowPunct w:val="0"/>
        <w:adjustRightInd w:val="0"/>
        <w:spacing w:line="540" w:lineRule="exact"/>
        <w:ind w:left="566" w:hangingChars="177" w:hanging="566"/>
        <w:rPr>
          <w:rFonts w:ascii="標楷體" w:eastAsia="標楷體" w:hAnsi="標楷體" w:cs="Times New Roman"/>
          <w:color w:val="000000" w:themeColor="text1"/>
          <w:sz w:val="32"/>
          <w:szCs w:val="32"/>
        </w:rPr>
      </w:pPr>
      <w:r>
        <w:rPr>
          <w:rFonts w:ascii="標楷體" w:eastAsia="標楷體" w:hAnsi="標楷體" w:cs="Times New Roman" w:hint="eastAsia"/>
          <w:color w:val="000000" w:themeColor="text1"/>
          <w:sz w:val="32"/>
          <w:szCs w:val="32"/>
        </w:rPr>
        <w:t xml:space="preserve">                                            書記官  楊靜芳</w:t>
      </w:r>
    </w:p>
    <w:tbl>
      <w:tblPr>
        <w:tblStyle w:val="a9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2"/>
        <w:gridCol w:w="1276"/>
        <w:gridCol w:w="964"/>
        <w:gridCol w:w="964"/>
        <w:gridCol w:w="964"/>
        <w:gridCol w:w="964"/>
        <w:gridCol w:w="954"/>
      </w:tblGrid>
      <w:tr w:rsidR="00A53906" w14:paraId="7A9355A2" w14:textId="77777777" w:rsidTr="004F2F9C">
        <w:trPr>
          <w:jc w:val="center"/>
        </w:trPr>
        <w:tc>
          <w:tcPr>
            <w:tcW w:w="1843" w:type="pct"/>
            <w:noWrap/>
            <w:vAlign w:val="center"/>
            <w:hideMark/>
          </w:tcPr>
          <w:p w14:paraId="00F03EE1" w14:textId="77777777" w:rsidR="003D5102" w:rsidRDefault="00F032B9" w:rsidP="004F2F9C">
            <w:pPr>
              <w:overflowPunct w:val="0"/>
              <w:snapToGrid w:val="0"/>
              <w:spacing w:line="540" w:lineRule="exact"/>
              <w:ind w:rightChars="117" w:right="281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中　　華　　民　　國</w:t>
            </w:r>
          </w:p>
        </w:tc>
        <w:tc>
          <w:tcPr>
            <w:tcW w:w="662" w:type="pct"/>
            <w:noWrap/>
            <w:vAlign w:val="center"/>
            <w:hideMark/>
          </w:tcPr>
          <w:p w14:paraId="1BA8DBDD" w14:textId="77777777" w:rsidR="003D5102" w:rsidRDefault="00F032B9" w:rsidP="004F2F9C">
            <w:pPr>
              <w:overflowPunct w:val="0"/>
              <w:snapToGrid w:val="0"/>
              <w:spacing w:line="540" w:lineRule="exact"/>
              <w:ind w:rightChars="117" w:right="281"/>
              <w:jc w:val="right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114</w:t>
            </w:r>
          </w:p>
        </w:tc>
        <w:tc>
          <w:tcPr>
            <w:tcW w:w="500" w:type="pct"/>
            <w:noWrap/>
            <w:hideMark/>
          </w:tcPr>
          <w:p w14:paraId="38076183" w14:textId="77777777" w:rsidR="003D5102" w:rsidRDefault="00F032B9" w:rsidP="004F2F9C">
            <w:pPr>
              <w:overflowPunct w:val="0"/>
              <w:snapToGrid w:val="0"/>
              <w:spacing w:line="540" w:lineRule="exact"/>
              <w:ind w:rightChars="117" w:right="281"/>
              <w:jc w:val="right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年</w:t>
            </w:r>
          </w:p>
        </w:tc>
        <w:tc>
          <w:tcPr>
            <w:tcW w:w="500" w:type="pct"/>
            <w:noWrap/>
            <w:vAlign w:val="center"/>
            <w:hideMark/>
          </w:tcPr>
          <w:p w14:paraId="0E34B4B9" w14:textId="77777777" w:rsidR="003D5102" w:rsidRDefault="00F032B9" w:rsidP="004F2F9C">
            <w:pPr>
              <w:overflowPunct w:val="0"/>
              <w:snapToGrid w:val="0"/>
              <w:spacing w:line="540" w:lineRule="exact"/>
              <w:ind w:rightChars="117" w:right="281"/>
              <w:jc w:val="right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500" w:type="pct"/>
            <w:noWrap/>
            <w:hideMark/>
          </w:tcPr>
          <w:p w14:paraId="1705DC00" w14:textId="77777777" w:rsidR="003D5102" w:rsidRDefault="00F032B9" w:rsidP="004F2F9C">
            <w:pPr>
              <w:overflowPunct w:val="0"/>
              <w:snapToGrid w:val="0"/>
              <w:spacing w:line="540" w:lineRule="exact"/>
              <w:ind w:rightChars="117" w:right="281"/>
              <w:jc w:val="right"/>
              <w:rPr>
                <w:rFonts w:ascii="標楷體" w:eastAsia="標楷體" w:hAnsi="標楷體"/>
                <w:color w:val="000000" w:themeColor="text1"/>
                <w:sz w:val="32"/>
                <w:szCs w:val="32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  <w:lang w:eastAsia="zh-HK"/>
              </w:rPr>
              <w:t>月</w:t>
            </w:r>
          </w:p>
        </w:tc>
        <w:tc>
          <w:tcPr>
            <w:tcW w:w="500" w:type="pct"/>
            <w:noWrap/>
            <w:vAlign w:val="center"/>
            <w:hideMark/>
          </w:tcPr>
          <w:p w14:paraId="56D5A7B7" w14:textId="77777777" w:rsidR="003D5102" w:rsidRDefault="00F032B9" w:rsidP="004F2F9C">
            <w:pPr>
              <w:overflowPunct w:val="0"/>
              <w:snapToGrid w:val="0"/>
              <w:spacing w:line="540" w:lineRule="exact"/>
              <w:ind w:rightChars="117" w:right="281"/>
              <w:jc w:val="right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27</w:t>
            </w:r>
          </w:p>
        </w:tc>
        <w:tc>
          <w:tcPr>
            <w:tcW w:w="495" w:type="pct"/>
            <w:noWrap/>
            <w:hideMark/>
          </w:tcPr>
          <w:p w14:paraId="5D900EC4" w14:textId="77777777" w:rsidR="003D5102" w:rsidRDefault="00F032B9" w:rsidP="004F2F9C">
            <w:pPr>
              <w:overflowPunct w:val="0"/>
              <w:snapToGrid w:val="0"/>
              <w:spacing w:line="540" w:lineRule="exact"/>
              <w:jc w:val="right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日</w:t>
            </w:r>
          </w:p>
        </w:tc>
      </w:tr>
    </w:tbl>
    <w:p w14:paraId="01491F4B" w14:textId="77777777" w:rsidR="003D5102" w:rsidRDefault="003D5102" w:rsidP="003D5102">
      <w:pPr>
        <w:adjustRightInd w:val="0"/>
        <w:snapToGrid w:val="0"/>
        <w:spacing w:line="540" w:lineRule="exact"/>
        <w:jc w:val="both"/>
        <w:rPr>
          <w:rFonts w:ascii="標楷體" w:eastAsia="標楷體" w:hAnsi="標楷體"/>
          <w:sz w:val="32"/>
          <w:szCs w:val="32"/>
        </w:rPr>
      </w:pPr>
    </w:p>
    <w:p w14:paraId="6D422209" w14:textId="77777777" w:rsidR="006B171B" w:rsidRDefault="006B171B" w:rsidP="000F31A8">
      <w:pPr>
        <w:tabs>
          <w:tab w:val="left" w:pos="1918"/>
          <w:tab w:val="left" w:pos="4480"/>
        </w:tabs>
        <w:adjustRightInd w:val="0"/>
        <w:snapToGrid w:val="0"/>
        <w:spacing w:line="540" w:lineRule="exact"/>
        <w:ind w:rightChars="117" w:right="281"/>
        <w:jc w:val="both"/>
        <w:rPr>
          <w:rFonts w:ascii="標楷體" w:eastAsia="標楷體" w:hAnsi="標楷體"/>
          <w:sz w:val="32"/>
          <w:szCs w:val="32"/>
        </w:rPr>
      </w:pPr>
    </w:p>
    <w:sectPr w:rsidR="006B171B" w:rsidSect="00AA7137">
      <w:footerReference w:type="default" r:id="rId8"/>
      <w:pgSz w:w="11906" w:h="16838"/>
      <w:pgMar w:top="1134" w:right="1134" w:bottom="851" w:left="1134" w:header="567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484F6" w14:textId="77777777" w:rsidR="00457B3C" w:rsidRDefault="00457B3C">
      <w:r>
        <w:separator/>
      </w:r>
    </w:p>
  </w:endnote>
  <w:endnote w:type="continuationSeparator" w:id="0">
    <w:p w14:paraId="406CBF8F" w14:textId="77777777" w:rsidR="00457B3C" w:rsidRDefault="00457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5553933"/>
      <w:docPartObj>
        <w:docPartGallery w:val="Page Numbers (Bottom of Page)"/>
        <w:docPartUnique/>
      </w:docPartObj>
    </w:sdtPr>
    <w:sdtEndPr/>
    <w:sdtContent>
      <w:p w14:paraId="2C5C936A" w14:textId="77777777" w:rsidR="00117F43" w:rsidRDefault="00F032B9" w:rsidP="00117F4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23769" w14:textId="77777777" w:rsidR="00457B3C" w:rsidRDefault="00457B3C">
      <w:r>
        <w:separator/>
      </w:r>
    </w:p>
  </w:footnote>
  <w:footnote w:type="continuationSeparator" w:id="0">
    <w:p w14:paraId="174B3004" w14:textId="77777777" w:rsidR="00457B3C" w:rsidRDefault="00457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E42FE"/>
    <w:multiLevelType w:val="hybridMultilevel"/>
    <w:tmpl w:val="58982D60"/>
    <w:lvl w:ilvl="0" w:tplc="0B028F5A">
      <w:start w:val="1"/>
      <w:numFmt w:val="taiwaneseCountingThousand"/>
      <w:suff w:val="nothing"/>
      <w:lvlText w:val="%1、"/>
      <w:lvlJc w:val="left"/>
      <w:pPr>
        <w:ind w:left="652" w:hanging="652"/>
      </w:pPr>
      <w:rPr>
        <w:lang w:val="en-US"/>
      </w:rPr>
    </w:lvl>
    <w:lvl w:ilvl="1" w:tplc="FC865420">
      <w:start w:val="1"/>
      <w:numFmt w:val="ideographTraditional"/>
      <w:lvlText w:val="%2、"/>
      <w:lvlJc w:val="left"/>
      <w:pPr>
        <w:ind w:left="960" w:hanging="480"/>
      </w:pPr>
    </w:lvl>
    <w:lvl w:ilvl="2" w:tplc="A492DEF8">
      <w:start w:val="1"/>
      <w:numFmt w:val="lowerRoman"/>
      <w:lvlText w:val="%3."/>
      <w:lvlJc w:val="right"/>
      <w:pPr>
        <w:ind w:left="1440" w:hanging="480"/>
      </w:pPr>
    </w:lvl>
    <w:lvl w:ilvl="3" w:tplc="89F066FE">
      <w:start w:val="1"/>
      <w:numFmt w:val="decimal"/>
      <w:lvlText w:val="%4."/>
      <w:lvlJc w:val="left"/>
      <w:pPr>
        <w:ind w:left="1920" w:hanging="480"/>
      </w:pPr>
    </w:lvl>
    <w:lvl w:ilvl="4" w:tplc="901E5974">
      <w:start w:val="1"/>
      <w:numFmt w:val="ideographTraditional"/>
      <w:lvlText w:val="%5、"/>
      <w:lvlJc w:val="left"/>
      <w:pPr>
        <w:ind w:left="2400" w:hanging="480"/>
      </w:pPr>
    </w:lvl>
    <w:lvl w:ilvl="5" w:tplc="0C126416">
      <w:start w:val="1"/>
      <w:numFmt w:val="lowerRoman"/>
      <w:lvlText w:val="%6."/>
      <w:lvlJc w:val="right"/>
      <w:pPr>
        <w:ind w:left="2880" w:hanging="480"/>
      </w:pPr>
    </w:lvl>
    <w:lvl w:ilvl="6" w:tplc="36361768">
      <w:start w:val="1"/>
      <w:numFmt w:val="decimal"/>
      <w:lvlText w:val="%7."/>
      <w:lvlJc w:val="left"/>
      <w:pPr>
        <w:ind w:left="3360" w:hanging="480"/>
      </w:pPr>
    </w:lvl>
    <w:lvl w:ilvl="7" w:tplc="53BCC9B0">
      <w:start w:val="1"/>
      <w:numFmt w:val="ideographTraditional"/>
      <w:lvlText w:val="%8、"/>
      <w:lvlJc w:val="left"/>
      <w:pPr>
        <w:ind w:left="3840" w:hanging="480"/>
      </w:pPr>
    </w:lvl>
    <w:lvl w:ilvl="8" w:tplc="DC6E1EAA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305"/>
    <w:rsid w:val="00014BBC"/>
    <w:rsid w:val="00073E59"/>
    <w:rsid w:val="00084723"/>
    <w:rsid w:val="000E6230"/>
    <w:rsid w:val="000F08FD"/>
    <w:rsid w:val="000F31A8"/>
    <w:rsid w:val="000F670A"/>
    <w:rsid w:val="00114CA4"/>
    <w:rsid w:val="00117F43"/>
    <w:rsid w:val="0013604E"/>
    <w:rsid w:val="00162EC3"/>
    <w:rsid w:val="00177024"/>
    <w:rsid w:val="001D6C82"/>
    <w:rsid w:val="00204E29"/>
    <w:rsid w:val="002267A3"/>
    <w:rsid w:val="00246D3B"/>
    <w:rsid w:val="00265BEC"/>
    <w:rsid w:val="002C1357"/>
    <w:rsid w:val="00396E0F"/>
    <w:rsid w:val="003C731A"/>
    <w:rsid w:val="003D02B2"/>
    <w:rsid w:val="003D432D"/>
    <w:rsid w:val="003D5102"/>
    <w:rsid w:val="003F6779"/>
    <w:rsid w:val="004051A6"/>
    <w:rsid w:val="00457B3C"/>
    <w:rsid w:val="00465BC2"/>
    <w:rsid w:val="00467ECE"/>
    <w:rsid w:val="004909CE"/>
    <w:rsid w:val="004F2F9C"/>
    <w:rsid w:val="0058455F"/>
    <w:rsid w:val="00603367"/>
    <w:rsid w:val="0061526E"/>
    <w:rsid w:val="0062212C"/>
    <w:rsid w:val="00626088"/>
    <w:rsid w:val="006B171B"/>
    <w:rsid w:val="006E144B"/>
    <w:rsid w:val="006E2B19"/>
    <w:rsid w:val="006F1326"/>
    <w:rsid w:val="006F5D00"/>
    <w:rsid w:val="006F76EA"/>
    <w:rsid w:val="00741BFE"/>
    <w:rsid w:val="007741A0"/>
    <w:rsid w:val="007B64A7"/>
    <w:rsid w:val="00804CAA"/>
    <w:rsid w:val="00827CE3"/>
    <w:rsid w:val="00863F2D"/>
    <w:rsid w:val="009143CB"/>
    <w:rsid w:val="009462A6"/>
    <w:rsid w:val="00947ED6"/>
    <w:rsid w:val="009565C8"/>
    <w:rsid w:val="00987CA3"/>
    <w:rsid w:val="00996C4F"/>
    <w:rsid w:val="009C66B2"/>
    <w:rsid w:val="009E62B1"/>
    <w:rsid w:val="009F4420"/>
    <w:rsid w:val="00A41267"/>
    <w:rsid w:val="00A45DF4"/>
    <w:rsid w:val="00A537F8"/>
    <w:rsid w:val="00A53906"/>
    <w:rsid w:val="00A72541"/>
    <w:rsid w:val="00A932F8"/>
    <w:rsid w:val="00AA2513"/>
    <w:rsid w:val="00AA77BF"/>
    <w:rsid w:val="00B16305"/>
    <w:rsid w:val="00B1731C"/>
    <w:rsid w:val="00B23621"/>
    <w:rsid w:val="00B24EC2"/>
    <w:rsid w:val="00B314EE"/>
    <w:rsid w:val="00B614A2"/>
    <w:rsid w:val="00BB37EA"/>
    <w:rsid w:val="00BC57A4"/>
    <w:rsid w:val="00C52B73"/>
    <w:rsid w:val="00C6195A"/>
    <w:rsid w:val="00C70EC7"/>
    <w:rsid w:val="00C7377E"/>
    <w:rsid w:val="00C8264B"/>
    <w:rsid w:val="00C85F88"/>
    <w:rsid w:val="00CD1DF4"/>
    <w:rsid w:val="00D44DB4"/>
    <w:rsid w:val="00DC4338"/>
    <w:rsid w:val="00E07E8E"/>
    <w:rsid w:val="00E2520D"/>
    <w:rsid w:val="00E56298"/>
    <w:rsid w:val="00E86FE4"/>
    <w:rsid w:val="00E92655"/>
    <w:rsid w:val="00E97B69"/>
    <w:rsid w:val="00F003EB"/>
    <w:rsid w:val="00F032B9"/>
    <w:rsid w:val="00FB5012"/>
    <w:rsid w:val="00FC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00D27"/>
  <w15:chartTrackingRefBased/>
  <w15:docId w15:val="{557D431C-713B-474E-8AF6-D67C96EFB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FE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60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3604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360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3604E"/>
    <w:rPr>
      <w:sz w:val="20"/>
      <w:szCs w:val="20"/>
    </w:rPr>
  </w:style>
  <w:style w:type="paragraph" w:styleId="a7">
    <w:name w:val="Date"/>
    <w:basedOn w:val="a"/>
    <w:next w:val="a"/>
    <w:link w:val="a8"/>
    <w:uiPriority w:val="99"/>
    <w:semiHidden/>
    <w:unhideWhenUsed/>
    <w:rsid w:val="00265BEC"/>
    <w:pPr>
      <w:jc w:val="right"/>
    </w:pPr>
  </w:style>
  <w:style w:type="character" w:customStyle="1" w:styleId="a8">
    <w:name w:val="日期 字元"/>
    <w:basedOn w:val="a0"/>
    <w:link w:val="a7"/>
    <w:uiPriority w:val="99"/>
    <w:semiHidden/>
    <w:rsid w:val="00265BEC"/>
  </w:style>
  <w:style w:type="table" w:styleId="a9">
    <w:name w:val="Table Grid"/>
    <w:basedOn w:val="a1"/>
    <w:uiPriority w:val="39"/>
    <w:rsid w:val="007741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1731C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B1731C"/>
  </w:style>
  <w:style w:type="character" w:customStyle="1" w:styleId="ac">
    <w:name w:val="註解文字 字元"/>
    <w:basedOn w:val="a0"/>
    <w:link w:val="ab"/>
    <w:uiPriority w:val="99"/>
    <w:semiHidden/>
    <w:rsid w:val="00B1731C"/>
  </w:style>
  <w:style w:type="paragraph" w:styleId="ad">
    <w:name w:val="annotation subject"/>
    <w:basedOn w:val="ab"/>
    <w:next w:val="ab"/>
    <w:link w:val="ae"/>
    <w:uiPriority w:val="99"/>
    <w:semiHidden/>
    <w:unhideWhenUsed/>
    <w:rsid w:val="00B1731C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B1731C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B1731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B1731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3DC61-FC4E-4837-90B3-70863511E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Yi-Yi Lee</dc:creator>
  <cp:lastModifiedBy>楊靜芳</cp:lastModifiedBy>
  <cp:revision>2</cp:revision>
  <cp:lastPrinted>2025-11-27T07:03:00Z</cp:lastPrinted>
  <dcterms:created xsi:type="dcterms:W3CDTF">2025-11-27T07:03:00Z</dcterms:created>
  <dcterms:modified xsi:type="dcterms:W3CDTF">2025-11-27T07:03:00Z</dcterms:modified>
</cp:coreProperties>
</file>